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95" w:rsidRDefault="00AF0095" w:rsidP="00AF0095">
      <w:pPr>
        <w:widowControl w:val="0"/>
        <w:autoSpaceDE w:val="0"/>
        <w:autoSpaceDN w:val="0"/>
        <w:adjustRightInd w:val="0"/>
      </w:pPr>
      <w:bookmarkStart w:id="0" w:name="_GoBack"/>
      <w:bookmarkEnd w:id="0"/>
    </w:p>
    <w:p w:rsidR="00AF0095" w:rsidRDefault="00AF0095" w:rsidP="00AF0095">
      <w:pPr>
        <w:widowControl w:val="0"/>
        <w:autoSpaceDE w:val="0"/>
        <w:autoSpaceDN w:val="0"/>
        <w:adjustRightInd w:val="0"/>
      </w:pPr>
      <w:r>
        <w:rPr>
          <w:b/>
          <w:bCs/>
        </w:rPr>
        <w:t>Section 150.336  Fuel Brought into Illinois in Locomotives</w:t>
      </w:r>
      <w:r>
        <w:t xml:space="preserve"> </w:t>
      </w:r>
    </w:p>
    <w:p w:rsidR="00AF0095" w:rsidRDefault="00AF0095" w:rsidP="00AF0095">
      <w:pPr>
        <w:widowControl w:val="0"/>
        <w:autoSpaceDE w:val="0"/>
        <w:autoSpaceDN w:val="0"/>
        <w:adjustRightInd w:val="0"/>
      </w:pPr>
    </w:p>
    <w:p w:rsidR="00AF0095" w:rsidRDefault="00AF0095" w:rsidP="00AF0095">
      <w:pPr>
        <w:widowControl w:val="0"/>
        <w:autoSpaceDE w:val="0"/>
        <w:autoSpaceDN w:val="0"/>
        <w:adjustRightInd w:val="0"/>
      </w:pPr>
      <w:r>
        <w:t xml:space="preserve">Beginning July 29, 1999, Use Tax shall not apply to fuel acquired outside this State and brought into this State in the fuel supply tanks of locomotives engaged in freight hauling and passenger service for interstate commerce. </w:t>
      </w:r>
    </w:p>
    <w:sectPr w:rsidR="00AF0095" w:rsidSect="00AF00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095"/>
    <w:rsid w:val="003A1446"/>
    <w:rsid w:val="005C3366"/>
    <w:rsid w:val="009672FA"/>
    <w:rsid w:val="00AF0095"/>
    <w:rsid w:val="00A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