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79" w:rsidRDefault="000E6B79" w:rsidP="000E6B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B79" w:rsidRDefault="000E6B79" w:rsidP="000E6B79">
      <w:pPr>
        <w:widowControl w:val="0"/>
        <w:autoSpaceDE w:val="0"/>
        <w:autoSpaceDN w:val="0"/>
        <w:adjustRightInd w:val="0"/>
        <w:jc w:val="center"/>
      </w:pPr>
      <w:r>
        <w:t>SUBPART L:  BOOKS AND RECORDS</w:t>
      </w:r>
    </w:p>
    <w:sectPr w:rsidR="000E6B79" w:rsidSect="000E6B7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B79"/>
    <w:rsid w:val="000E6B79"/>
    <w:rsid w:val="00141875"/>
    <w:rsid w:val="00295D10"/>
    <w:rsid w:val="00571E3C"/>
    <w:rsid w:val="007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BOOKS AND RECORDS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BOOKS AND RECORDS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