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3F" w:rsidRDefault="0026113F" w:rsidP="00535AEE">
      <w:pPr>
        <w:widowControl w:val="0"/>
        <w:jc w:val="both"/>
        <w:rPr>
          <w:snapToGrid w:val="0"/>
        </w:rPr>
      </w:pPr>
      <w:bookmarkStart w:id="0" w:name="_GoBack"/>
      <w:bookmarkEnd w:id="0"/>
    </w:p>
    <w:p w:rsidR="00535AEE" w:rsidRPr="00535AEE" w:rsidRDefault="00535AEE" w:rsidP="00535AEE">
      <w:pPr>
        <w:widowControl w:val="0"/>
        <w:jc w:val="both"/>
        <w:rPr>
          <w:snapToGrid w:val="0"/>
        </w:rPr>
      </w:pPr>
      <w:r w:rsidRPr="00535AEE">
        <w:rPr>
          <w:snapToGrid w:val="0"/>
        </w:rPr>
        <w:t xml:space="preserve">AUTHORITY:  Implementing the Watercraft Use Tax Law [35 ILCS 158] </w:t>
      </w:r>
    </w:p>
    <w:sectPr w:rsidR="00535AEE" w:rsidRPr="00535AE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10861">
      <w:r>
        <w:separator/>
      </w:r>
    </w:p>
  </w:endnote>
  <w:endnote w:type="continuationSeparator" w:id="0">
    <w:p w:rsidR="00000000" w:rsidRDefault="0071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10861">
      <w:r>
        <w:separator/>
      </w:r>
    </w:p>
  </w:footnote>
  <w:footnote w:type="continuationSeparator" w:id="0">
    <w:p w:rsidR="00000000" w:rsidRDefault="00710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6113F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35AEE"/>
    <w:rsid w:val="00542E97"/>
    <w:rsid w:val="0056157E"/>
    <w:rsid w:val="0056501E"/>
    <w:rsid w:val="005F4571"/>
    <w:rsid w:val="006A2114"/>
    <w:rsid w:val="006D5961"/>
    <w:rsid w:val="007108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219A"/>
    <w:rsid w:val="00CD3723"/>
    <w:rsid w:val="00D55B37"/>
    <w:rsid w:val="00D62188"/>
    <w:rsid w:val="00D735B8"/>
    <w:rsid w:val="00D93C67"/>
    <w:rsid w:val="00E51B95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2012-06-21T20:15:00Z</dcterms:created>
  <dcterms:modified xsi:type="dcterms:W3CDTF">2012-06-21T20:15:00Z</dcterms:modified>
</cp:coreProperties>
</file>