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1B" w:rsidRDefault="00120B1B" w:rsidP="00120B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0B1B" w:rsidRDefault="00120B1B" w:rsidP="00120B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190.170  When and Where to File</w:t>
      </w:r>
      <w:r>
        <w:t xml:space="preserve"> </w:t>
      </w:r>
    </w:p>
    <w:p w:rsidR="00120B1B" w:rsidRDefault="00120B1B" w:rsidP="00120B1B">
      <w:pPr>
        <w:widowControl w:val="0"/>
        <w:autoSpaceDE w:val="0"/>
        <w:autoSpaceDN w:val="0"/>
        <w:adjustRightInd w:val="0"/>
      </w:pPr>
    </w:p>
    <w:p w:rsidR="00120B1B" w:rsidRDefault="00120B1B" w:rsidP="00120B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</w:t>
      </w:r>
      <w:proofErr w:type="spellStart"/>
      <w:r>
        <w:t>rentor</w:t>
      </w:r>
      <w:proofErr w:type="spellEnd"/>
      <w:r>
        <w:t xml:space="preserve"> required or authorized to collect the Automobile Renting Use Tax must file a return each month by the twentieth day of the month covering the preceding calendar month, except when the </w:t>
      </w:r>
      <w:proofErr w:type="spellStart"/>
      <w:r>
        <w:t>rentor</w:t>
      </w:r>
      <w:proofErr w:type="spellEnd"/>
      <w:r>
        <w:t xml:space="preserve"> is authorized to file returns on an annual basis as hereinafter provided.  The return shall be filed on a form prescribed by the Department. </w:t>
      </w:r>
    </w:p>
    <w:p w:rsidR="00F97E04" w:rsidRDefault="00F97E04" w:rsidP="00120B1B">
      <w:pPr>
        <w:widowControl w:val="0"/>
        <w:autoSpaceDE w:val="0"/>
        <w:autoSpaceDN w:val="0"/>
        <w:adjustRightInd w:val="0"/>
        <w:ind w:left="1440" w:hanging="720"/>
      </w:pPr>
    </w:p>
    <w:p w:rsidR="00120B1B" w:rsidRDefault="00120B1B" w:rsidP="00120B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Since Automobile Renting Occupation Tax and Automobile Renting Use Tax are due only as and when rental receipts are actually received, the </w:t>
      </w:r>
      <w:proofErr w:type="spellStart"/>
      <w:r>
        <w:t>rentor</w:t>
      </w:r>
      <w:proofErr w:type="spellEnd"/>
      <w:r>
        <w:t xml:space="preserve">, in collecting Automobile Renting Use Tax, may collect, for each return period, only the tax applicable to those rental receipts actually received during the return period. </w:t>
      </w:r>
    </w:p>
    <w:p w:rsidR="00F97E04" w:rsidRDefault="00F97E04" w:rsidP="00120B1B">
      <w:pPr>
        <w:widowControl w:val="0"/>
        <w:autoSpaceDE w:val="0"/>
        <w:autoSpaceDN w:val="0"/>
        <w:adjustRightInd w:val="0"/>
        <w:ind w:left="1440" w:hanging="720"/>
      </w:pPr>
    </w:p>
    <w:p w:rsidR="00120B1B" w:rsidRDefault="00120B1B" w:rsidP="00120B1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</w:t>
      </w:r>
      <w:proofErr w:type="spellStart"/>
      <w:r>
        <w:t>rentor's</w:t>
      </w:r>
      <w:proofErr w:type="spellEnd"/>
      <w:r>
        <w:t xml:space="preserve"> average monthly tax liability to the Department does not exceed $50.00, the Department may authorize returns to be filed on an annual basis, with the return for a given year due by January 20 of the following year. </w:t>
      </w:r>
    </w:p>
    <w:p w:rsidR="00F97E04" w:rsidRDefault="00F97E04" w:rsidP="00120B1B">
      <w:pPr>
        <w:widowControl w:val="0"/>
        <w:autoSpaceDE w:val="0"/>
        <w:autoSpaceDN w:val="0"/>
        <w:adjustRightInd w:val="0"/>
        <w:ind w:left="1440" w:hanging="720"/>
      </w:pPr>
    </w:p>
    <w:p w:rsidR="00120B1B" w:rsidRDefault="00120B1B" w:rsidP="00120B1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Annual returns, as to form and substance, shall be subject to the same requirements as monthly returns. </w:t>
      </w:r>
    </w:p>
    <w:p w:rsidR="00120B1B" w:rsidRDefault="00120B1B" w:rsidP="00120B1B">
      <w:pPr>
        <w:widowControl w:val="0"/>
        <w:autoSpaceDE w:val="0"/>
        <w:autoSpaceDN w:val="0"/>
        <w:adjustRightInd w:val="0"/>
        <w:ind w:left="1440" w:hanging="720"/>
      </w:pPr>
    </w:p>
    <w:p w:rsidR="00120B1B" w:rsidRDefault="00120B1B" w:rsidP="00120B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4867, effective March 12, 1992) </w:t>
      </w:r>
    </w:p>
    <w:sectPr w:rsidR="00120B1B" w:rsidSect="00120B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B1B"/>
    <w:rsid w:val="00120B1B"/>
    <w:rsid w:val="002E164E"/>
    <w:rsid w:val="005C3366"/>
    <w:rsid w:val="005C3E9B"/>
    <w:rsid w:val="00CE4D97"/>
    <w:rsid w:val="00F9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</vt:lpstr>
    </vt:vector>
  </TitlesOfParts>
  <Company>State of Illinois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</dc:title>
  <dc:subject/>
  <dc:creator>Illinois General Assembly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