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33" w:rsidRDefault="00FA4D33" w:rsidP="00FA4D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4D33" w:rsidRDefault="00FA4D33" w:rsidP="00FA4D33">
      <w:pPr>
        <w:widowControl w:val="0"/>
        <w:autoSpaceDE w:val="0"/>
        <w:autoSpaceDN w:val="0"/>
        <w:adjustRightInd w:val="0"/>
        <w:jc w:val="center"/>
      </w:pPr>
      <w:r>
        <w:t>PART 200</w:t>
      </w:r>
    </w:p>
    <w:p w:rsidR="00FA4D33" w:rsidRDefault="00FA4D33" w:rsidP="00FA4D33">
      <w:pPr>
        <w:widowControl w:val="0"/>
        <w:autoSpaceDE w:val="0"/>
        <w:autoSpaceDN w:val="0"/>
        <w:adjustRightInd w:val="0"/>
        <w:jc w:val="center"/>
      </w:pPr>
      <w:r>
        <w:t>PRACTICE AND PROCEDURE FOR HEARINGS BEFORE</w:t>
      </w:r>
    </w:p>
    <w:p w:rsidR="00FA4D33" w:rsidRDefault="00FA4D33" w:rsidP="00FA4D33">
      <w:pPr>
        <w:widowControl w:val="0"/>
        <w:autoSpaceDE w:val="0"/>
        <w:autoSpaceDN w:val="0"/>
        <w:adjustRightInd w:val="0"/>
        <w:jc w:val="center"/>
      </w:pPr>
      <w:r>
        <w:t>THE ILLINOIS DEPARTMENT OF REVENUE</w:t>
      </w:r>
    </w:p>
    <w:p w:rsidR="00FA4D33" w:rsidRDefault="00FA4D33" w:rsidP="00FA4D33">
      <w:pPr>
        <w:widowControl w:val="0"/>
        <w:autoSpaceDE w:val="0"/>
        <w:autoSpaceDN w:val="0"/>
        <w:adjustRightInd w:val="0"/>
      </w:pPr>
    </w:p>
    <w:sectPr w:rsidR="00FA4D33" w:rsidSect="00FA4D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4D33"/>
    <w:rsid w:val="00054619"/>
    <w:rsid w:val="005C3366"/>
    <w:rsid w:val="00654D25"/>
    <w:rsid w:val="00C71B7D"/>
    <w:rsid w:val="00FA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</vt:lpstr>
    </vt:vector>
  </TitlesOfParts>
  <Company>State of Illinois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</dc:title>
  <dc:subject/>
  <dc:creator>Illinois General Assembly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