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7E" w:rsidRPr="00990F7E" w:rsidRDefault="00990F7E" w:rsidP="0099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7E" w:rsidRPr="00990F7E" w:rsidRDefault="00990F7E" w:rsidP="00990F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0F7E">
        <w:rPr>
          <w:rFonts w:ascii="Times New Roman" w:hAnsi="Times New Roman" w:cs="Times New Roman"/>
          <w:b/>
          <w:sz w:val="24"/>
          <w:szCs w:val="24"/>
        </w:rPr>
        <w:t>Section 425.100  Nature of the Tax</w:t>
      </w:r>
    </w:p>
    <w:p w:rsidR="00990F7E" w:rsidRPr="00990F7E" w:rsidRDefault="00990F7E" w:rsidP="0099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7E" w:rsidRPr="00990F7E" w:rsidRDefault="00990F7E" w:rsidP="00990F7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90F7E">
        <w:rPr>
          <w:rFonts w:ascii="Times New Roman" w:hAnsi="Times New Roman" w:cs="Times New Roman"/>
          <w:sz w:val="24"/>
          <w:szCs w:val="24"/>
        </w:rPr>
        <w:t>a)</w:t>
      </w:r>
      <w:r w:rsidRPr="00990F7E">
        <w:rPr>
          <w:rFonts w:ascii="Times New Roman" w:hAnsi="Times New Roman" w:cs="Times New Roman"/>
          <w:sz w:val="24"/>
          <w:szCs w:val="24"/>
        </w:rPr>
        <w:tab/>
        <w:t xml:space="preserve">The corporate authorities of any municipality may, by ordinance, impose a tax upon all persons engaged in the business of selling cannabis, other than cannabis purchased under the Compassionate Use of Medical Cannabis Program Act </w:t>
      </w:r>
      <w:bookmarkStart w:id="0" w:name="_Hlk16165935"/>
      <w:r>
        <w:rPr>
          <w:rFonts w:ascii="Times New Roman" w:hAnsi="Times New Roman" w:cs="Times New Roman"/>
          <w:sz w:val="24"/>
          <w:szCs w:val="24"/>
        </w:rPr>
        <w:t>[</w:t>
      </w:r>
      <w:r w:rsidRPr="00990F7E">
        <w:rPr>
          <w:rFonts w:ascii="Times New Roman" w:hAnsi="Times New Roman" w:cs="Times New Roman"/>
          <w:sz w:val="24"/>
          <w:szCs w:val="24"/>
        </w:rPr>
        <w:t>410 ILCS 130</w:t>
      </w:r>
      <w:bookmarkEnd w:id="0"/>
      <w:r>
        <w:rPr>
          <w:rFonts w:ascii="Times New Roman" w:hAnsi="Times New Roman" w:cs="Times New Roman"/>
          <w:sz w:val="24"/>
          <w:szCs w:val="24"/>
        </w:rPr>
        <w:t>]</w:t>
      </w:r>
      <w:r w:rsidRPr="00990F7E">
        <w:rPr>
          <w:rFonts w:ascii="Times New Roman" w:hAnsi="Times New Roman" w:cs="Times New Roman"/>
          <w:sz w:val="24"/>
          <w:szCs w:val="24"/>
        </w:rPr>
        <w:t xml:space="preserve">, at retail in the municipality.  The </w:t>
      </w:r>
      <w:r w:rsidR="00A163FF">
        <w:rPr>
          <w:rFonts w:ascii="Times New Roman" w:hAnsi="Times New Roman" w:cs="Times New Roman"/>
          <w:sz w:val="24"/>
          <w:szCs w:val="24"/>
        </w:rPr>
        <w:t>T</w:t>
      </w:r>
      <w:r w:rsidRPr="00990F7E">
        <w:rPr>
          <w:rFonts w:ascii="Times New Roman" w:hAnsi="Times New Roman" w:cs="Times New Roman"/>
          <w:sz w:val="24"/>
          <w:szCs w:val="24"/>
        </w:rPr>
        <w:t>ax is imposed on the cannabis retailer.</w:t>
      </w:r>
    </w:p>
    <w:p w:rsidR="00990F7E" w:rsidRPr="00990F7E" w:rsidRDefault="00990F7E" w:rsidP="0099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7E" w:rsidRPr="00990F7E" w:rsidRDefault="00990F7E" w:rsidP="00990F7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90F7E">
        <w:rPr>
          <w:rFonts w:ascii="Times New Roman" w:hAnsi="Times New Roman" w:cs="Times New Roman"/>
          <w:sz w:val="24"/>
          <w:szCs w:val="24"/>
        </w:rPr>
        <w:t>b)</w:t>
      </w:r>
      <w:r w:rsidRPr="00990F7E">
        <w:rPr>
          <w:rFonts w:ascii="Times New Roman" w:hAnsi="Times New Roman" w:cs="Times New Roman"/>
          <w:sz w:val="24"/>
          <w:szCs w:val="24"/>
        </w:rPr>
        <w:tab/>
        <w:t xml:space="preserve">Persons subject to any </w:t>
      </w:r>
      <w:r w:rsidR="00A163FF">
        <w:rPr>
          <w:rFonts w:ascii="Times New Roman" w:hAnsi="Times New Roman" w:cs="Times New Roman"/>
          <w:sz w:val="24"/>
          <w:szCs w:val="24"/>
        </w:rPr>
        <w:t>T</w:t>
      </w:r>
      <w:r w:rsidRPr="00990F7E">
        <w:rPr>
          <w:rFonts w:ascii="Times New Roman" w:hAnsi="Times New Roman" w:cs="Times New Roman"/>
          <w:sz w:val="24"/>
          <w:szCs w:val="24"/>
        </w:rPr>
        <w:t xml:space="preserve">ax imposed under the Law may reimburse themselves for their seller's tax liability under the Law by separately stating the </w:t>
      </w:r>
      <w:r w:rsidR="00A163FF">
        <w:rPr>
          <w:rFonts w:ascii="Times New Roman" w:hAnsi="Times New Roman" w:cs="Times New Roman"/>
          <w:sz w:val="24"/>
          <w:szCs w:val="24"/>
        </w:rPr>
        <w:t>T</w:t>
      </w:r>
      <w:r w:rsidRPr="00990F7E">
        <w:rPr>
          <w:rFonts w:ascii="Times New Roman" w:hAnsi="Times New Roman" w:cs="Times New Roman"/>
          <w:sz w:val="24"/>
          <w:szCs w:val="24"/>
        </w:rPr>
        <w:t>ax as an additional charge</w:t>
      </w:r>
      <w:r w:rsidR="00373472">
        <w:rPr>
          <w:rFonts w:ascii="Times New Roman" w:hAnsi="Times New Roman" w:cs="Times New Roman"/>
          <w:sz w:val="24"/>
          <w:szCs w:val="24"/>
        </w:rPr>
        <w:t>.  That</w:t>
      </w:r>
      <w:r w:rsidRPr="00990F7E">
        <w:rPr>
          <w:rFonts w:ascii="Times New Roman" w:hAnsi="Times New Roman" w:cs="Times New Roman"/>
          <w:sz w:val="24"/>
          <w:szCs w:val="24"/>
        </w:rPr>
        <w:t xml:space="preserve"> charge may be stated in combination </w:t>
      </w:r>
      <w:r w:rsidR="00373472">
        <w:rPr>
          <w:rFonts w:ascii="Times New Roman" w:hAnsi="Times New Roman" w:cs="Times New Roman"/>
          <w:sz w:val="24"/>
          <w:szCs w:val="24"/>
        </w:rPr>
        <w:t>(in a single amount)</w:t>
      </w:r>
      <w:bookmarkStart w:id="1" w:name="_GoBack"/>
      <w:bookmarkEnd w:id="1"/>
      <w:r w:rsidRPr="00990F7E">
        <w:rPr>
          <w:rFonts w:ascii="Times New Roman" w:hAnsi="Times New Roman" w:cs="Times New Roman"/>
          <w:sz w:val="24"/>
          <w:szCs w:val="24"/>
        </w:rPr>
        <w:t xml:space="preserve"> with any State or local tax administered by the Department that sellers are required to collect.</w:t>
      </w:r>
    </w:p>
    <w:p w:rsidR="00990F7E" w:rsidRDefault="00990F7E" w:rsidP="00990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990F7E" w:rsidRDefault="00990F7E" w:rsidP="00990F7E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990F7E">
        <w:rPr>
          <w:rFonts w:ascii="Times New Roman" w:hAnsi="Times New Roman" w:cs="Times New Roman"/>
          <w:sz w:val="24"/>
          <w:szCs w:val="24"/>
        </w:rPr>
        <w:t>c)</w:t>
      </w:r>
      <w:r w:rsidRPr="00990F7E">
        <w:rPr>
          <w:rFonts w:ascii="Times New Roman" w:hAnsi="Times New Roman" w:cs="Times New Roman"/>
          <w:sz w:val="24"/>
          <w:szCs w:val="24"/>
        </w:rPr>
        <w:tab/>
      </w:r>
      <w:r w:rsidRPr="00990F7E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163FF">
        <w:rPr>
          <w:rFonts w:ascii="Times New Roman" w:hAnsi="Times New Roman" w:cs="Times New Roman"/>
          <w:i/>
          <w:sz w:val="24"/>
          <w:szCs w:val="24"/>
        </w:rPr>
        <w:t>T</w:t>
      </w:r>
      <w:r w:rsidRPr="00990F7E">
        <w:rPr>
          <w:rFonts w:ascii="Times New Roman" w:hAnsi="Times New Roman" w:cs="Times New Roman"/>
          <w:i/>
          <w:sz w:val="24"/>
          <w:szCs w:val="24"/>
        </w:rPr>
        <w:t xml:space="preserve">ax imposed under the Law and all civil penalties that may be assessed as an incident of the </w:t>
      </w:r>
      <w:r w:rsidR="00A163FF">
        <w:rPr>
          <w:rFonts w:ascii="Times New Roman" w:hAnsi="Times New Roman" w:cs="Times New Roman"/>
          <w:i/>
          <w:sz w:val="24"/>
          <w:szCs w:val="24"/>
        </w:rPr>
        <w:t>T</w:t>
      </w:r>
      <w:r w:rsidRPr="00990F7E">
        <w:rPr>
          <w:rFonts w:ascii="Times New Roman" w:hAnsi="Times New Roman" w:cs="Times New Roman"/>
          <w:i/>
          <w:sz w:val="24"/>
          <w:szCs w:val="24"/>
        </w:rPr>
        <w:t>ax shall be collected and enforced by the Department of Revenue</w:t>
      </w:r>
      <w:r w:rsidR="000D5D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90F7E">
        <w:rPr>
          <w:rFonts w:ascii="Times New Roman" w:hAnsi="Times New Roman" w:cs="Times New Roman"/>
          <w:sz w:val="24"/>
          <w:szCs w:val="24"/>
        </w:rPr>
        <w:t xml:space="preserve"> [65 ILCS 5/8-11-23]</w:t>
      </w:r>
    </w:p>
    <w:sectPr w:rsidR="000174EB" w:rsidRPr="00990F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96" w:rsidRDefault="00311A96">
      <w:r>
        <w:separator/>
      </w:r>
    </w:p>
  </w:endnote>
  <w:endnote w:type="continuationSeparator" w:id="0">
    <w:p w:rsidR="00311A96" w:rsidRDefault="003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96" w:rsidRDefault="00311A96">
      <w:r>
        <w:separator/>
      </w:r>
    </w:p>
  </w:footnote>
  <w:footnote w:type="continuationSeparator" w:id="0">
    <w:p w:rsidR="00311A96" w:rsidRDefault="0031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D1C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A9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3472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0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63FF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1FFDE-8CA1-45C8-8AE7-AA62B039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90F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742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2020-01-30T18:22:00Z</dcterms:created>
  <dcterms:modified xsi:type="dcterms:W3CDTF">2020-04-08T21:24:00Z</dcterms:modified>
</cp:coreProperties>
</file>