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3C" w:rsidRDefault="0080363C" w:rsidP="0080363C">
      <w:pPr>
        <w:widowControl w:val="0"/>
        <w:autoSpaceDE w:val="0"/>
        <w:autoSpaceDN w:val="0"/>
        <w:adjustRightInd w:val="0"/>
      </w:pPr>
      <w:bookmarkStart w:id="0" w:name="_GoBack"/>
      <w:bookmarkEnd w:id="0"/>
    </w:p>
    <w:p w:rsidR="0080363C" w:rsidRDefault="0080363C" w:rsidP="0080363C">
      <w:pPr>
        <w:widowControl w:val="0"/>
        <w:autoSpaceDE w:val="0"/>
        <w:autoSpaceDN w:val="0"/>
        <w:adjustRightInd w:val="0"/>
      </w:pPr>
      <w:r>
        <w:rPr>
          <w:b/>
          <w:bCs/>
        </w:rPr>
        <w:t>Section 430.120  Limited Licenses</w:t>
      </w:r>
      <w:r>
        <w:t xml:space="preserve"> </w:t>
      </w:r>
    </w:p>
    <w:p w:rsidR="0080363C" w:rsidRDefault="0080363C" w:rsidP="0080363C">
      <w:pPr>
        <w:widowControl w:val="0"/>
        <w:autoSpaceDE w:val="0"/>
        <w:autoSpaceDN w:val="0"/>
        <w:adjustRightInd w:val="0"/>
      </w:pPr>
    </w:p>
    <w:p w:rsidR="000271B9" w:rsidRDefault="0080363C" w:rsidP="0080363C">
      <w:pPr>
        <w:widowControl w:val="0"/>
        <w:autoSpaceDE w:val="0"/>
        <w:autoSpaceDN w:val="0"/>
        <w:adjustRightInd w:val="0"/>
        <w:ind w:left="1440" w:hanging="720"/>
      </w:pPr>
      <w:r>
        <w:t>a)</w:t>
      </w:r>
      <w:r>
        <w:tab/>
        <w:t xml:space="preserve">Eligibility.  Any organization which would be eligible for a regular license but which does not hold one is eligible for a limited license to conduct bingo.  A limited license authorizes the licensee </w:t>
      </w:r>
      <w:r>
        <w:rPr>
          <w:i/>
          <w:iCs/>
        </w:rPr>
        <w:t>to conduct bingo at no more than two indoor or outdoor festivals during the calendar year for which the license is issued for a maximum of five consecutive days on each occasion.</w:t>
      </w:r>
      <w:r>
        <w:t xml:space="preserve"> </w:t>
      </w:r>
    </w:p>
    <w:p w:rsidR="00E62E8B" w:rsidRDefault="00E62E8B" w:rsidP="0080363C">
      <w:pPr>
        <w:widowControl w:val="0"/>
        <w:autoSpaceDE w:val="0"/>
        <w:autoSpaceDN w:val="0"/>
        <w:adjustRightInd w:val="0"/>
        <w:ind w:left="1440" w:hanging="720"/>
      </w:pPr>
    </w:p>
    <w:p w:rsidR="0080363C" w:rsidRDefault="0080363C" w:rsidP="0080363C">
      <w:pPr>
        <w:widowControl w:val="0"/>
        <w:autoSpaceDE w:val="0"/>
        <w:autoSpaceDN w:val="0"/>
        <w:adjustRightInd w:val="0"/>
        <w:ind w:left="1440" w:hanging="720"/>
      </w:pPr>
      <w:r>
        <w:t>b)</w:t>
      </w:r>
      <w:r>
        <w:tab/>
        <w:t xml:space="preserve">Applications.  The application for a limited license must be made on the form prescribed by the Department, and must be accompanied by a license fee of $50 in the form of a certified check or money order payable to the Illinois Department of Revenue.  Renewal applications must be accompanied by the same information required of organizations applying for renewal of a regular license (see Section 430.110(b)(1)).  New applications must be accompanied by the same information required of organizations applying for a new regular license (see Section 430.110(b)(2)). </w:t>
      </w:r>
    </w:p>
    <w:p w:rsidR="00E62E8B" w:rsidRDefault="00E62E8B" w:rsidP="0080363C">
      <w:pPr>
        <w:widowControl w:val="0"/>
        <w:autoSpaceDE w:val="0"/>
        <w:autoSpaceDN w:val="0"/>
        <w:adjustRightInd w:val="0"/>
        <w:ind w:left="1440" w:hanging="720"/>
      </w:pPr>
    </w:p>
    <w:p w:rsidR="0080363C" w:rsidRDefault="0080363C" w:rsidP="0080363C">
      <w:pPr>
        <w:widowControl w:val="0"/>
        <w:autoSpaceDE w:val="0"/>
        <w:autoSpaceDN w:val="0"/>
        <w:adjustRightInd w:val="0"/>
        <w:ind w:left="1440" w:hanging="720"/>
      </w:pPr>
      <w:r>
        <w:t>c)</w:t>
      </w:r>
      <w:r>
        <w:tab/>
        <w:t xml:space="preserve">Substantially complete applications accompanied by all required information must be received by the Department at least 30 days before the desired starting date for the limited license.  The Department will approve or deny such applications no later than one week prior to the desired starting date. </w:t>
      </w:r>
    </w:p>
    <w:p w:rsidR="00E62E8B" w:rsidRDefault="00E62E8B" w:rsidP="0080363C">
      <w:pPr>
        <w:widowControl w:val="0"/>
        <w:autoSpaceDE w:val="0"/>
        <w:autoSpaceDN w:val="0"/>
        <w:adjustRightInd w:val="0"/>
        <w:ind w:left="1440" w:hanging="720"/>
      </w:pPr>
    </w:p>
    <w:p w:rsidR="0080363C" w:rsidRDefault="0080363C" w:rsidP="0080363C">
      <w:pPr>
        <w:widowControl w:val="0"/>
        <w:autoSpaceDE w:val="0"/>
        <w:autoSpaceDN w:val="0"/>
        <w:adjustRightInd w:val="0"/>
        <w:ind w:left="1440" w:hanging="720"/>
      </w:pPr>
      <w:r>
        <w:t>d)</w:t>
      </w:r>
      <w:r>
        <w:tab/>
        <w:t xml:space="preserve">Each limited license shall be valid for one year from its date of issuance.  A limited license authorizes the licensee to conduct bingo only at the location, on the dates, and during the time period stated on the license. </w:t>
      </w:r>
    </w:p>
    <w:p w:rsidR="00E62E8B" w:rsidRDefault="00E62E8B" w:rsidP="0080363C">
      <w:pPr>
        <w:widowControl w:val="0"/>
        <w:autoSpaceDE w:val="0"/>
        <w:autoSpaceDN w:val="0"/>
        <w:adjustRightInd w:val="0"/>
        <w:ind w:left="1440" w:hanging="720"/>
      </w:pPr>
    </w:p>
    <w:p w:rsidR="0080363C" w:rsidRDefault="0080363C" w:rsidP="0080363C">
      <w:pPr>
        <w:widowControl w:val="0"/>
        <w:autoSpaceDE w:val="0"/>
        <w:autoSpaceDN w:val="0"/>
        <w:adjustRightInd w:val="0"/>
        <w:ind w:left="1440" w:hanging="720"/>
      </w:pPr>
      <w:r>
        <w:t>e)</w:t>
      </w:r>
      <w:r>
        <w:tab/>
        <w:t xml:space="preserve">All provisions of these rules governing the conducting of bingo by regular licensees also apply to limited licensees unless the context clearly requires otherwise. </w:t>
      </w:r>
    </w:p>
    <w:p w:rsidR="00E62E8B" w:rsidRDefault="00E62E8B" w:rsidP="0080363C">
      <w:pPr>
        <w:widowControl w:val="0"/>
        <w:autoSpaceDE w:val="0"/>
        <w:autoSpaceDN w:val="0"/>
        <w:adjustRightInd w:val="0"/>
        <w:ind w:left="1440" w:hanging="720"/>
      </w:pPr>
    </w:p>
    <w:p w:rsidR="0080363C" w:rsidRDefault="0080363C" w:rsidP="0080363C">
      <w:pPr>
        <w:widowControl w:val="0"/>
        <w:autoSpaceDE w:val="0"/>
        <w:autoSpaceDN w:val="0"/>
        <w:adjustRightInd w:val="0"/>
        <w:ind w:left="1440" w:hanging="720"/>
      </w:pPr>
      <w:r>
        <w:t>f)</w:t>
      </w:r>
      <w:r>
        <w:tab/>
        <w:t xml:space="preserve">Limited licensees are not required to establish a separate checking account.  Gross proceeds can be deposited into an organization's general account.  The licensees are required to complete Form RB-32, Expenditure of Funds Earned Through Bingo, detailing the expenditures of all bingo proceeds and provide all financial information requested. </w:t>
      </w:r>
    </w:p>
    <w:p w:rsidR="0080363C" w:rsidRDefault="0080363C" w:rsidP="0080363C">
      <w:pPr>
        <w:widowControl w:val="0"/>
        <w:autoSpaceDE w:val="0"/>
        <w:autoSpaceDN w:val="0"/>
        <w:adjustRightInd w:val="0"/>
        <w:ind w:left="1440" w:hanging="720"/>
      </w:pPr>
    </w:p>
    <w:p w:rsidR="0080363C" w:rsidRDefault="0080363C" w:rsidP="0080363C">
      <w:pPr>
        <w:widowControl w:val="0"/>
        <w:autoSpaceDE w:val="0"/>
        <w:autoSpaceDN w:val="0"/>
        <w:adjustRightInd w:val="0"/>
        <w:ind w:left="1440" w:hanging="720"/>
      </w:pPr>
      <w:r>
        <w:t xml:space="preserve">(Source:  Amended at 15 Ill. Reg. 10944, effective July 10, 1991) </w:t>
      </w:r>
    </w:p>
    <w:sectPr w:rsidR="0080363C" w:rsidSect="008036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363C"/>
    <w:rsid w:val="000271B9"/>
    <w:rsid w:val="005C29A9"/>
    <w:rsid w:val="005C3366"/>
    <w:rsid w:val="0080363C"/>
    <w:rsid w:val="00A46977"/>
    <w:rsid w:val="00BA2925"/>
    <w:rsid w:val="00E6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