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DB" w:rsidRDefault="00A36EDB" w:rsidP="00A36E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EDB" w:rsidRDefault="00A36EDB" w:rsidP="00A36ED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432.100</w:t>
      </w:r>
      <w:r>
        <w:tab/>
        <w:t xml:space="preserve">Definitions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432.110</w:t>
      </w:r>
      <w:r>
        <w:tab/>
        <w:t xml:space="preserve">Regular Licenses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432.120</w:t>
      </w:r>
      <w:r>
        <w:tab/>
        <w:t xml:space="preserve">Limited Licenses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432.130</w:t>
      </w:r>
      <w:r>
        <w:tab/>
        <w:t xml:space="preserve">Manufacturer's Licenses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432.140</w:t>
      </w:r>
      <w:r>
        <w:tab/>
        <w:t xml:space="preserve">Supplier's Licenses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432.150</w:t>
      </w:r>
      <w:r>
        <w:tab/>
        <w:t xml:space="preserve">Ineligibility for License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432.160</w:t>
      </w:r>
      <w:r>
        <w:tab/>
        <w:t xml:space="preserve">Restrictions and Limitations on the Sale of Pull Tabs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432.170</w:t>
      </w:r>
      <w:r>
        <w:tab/>
        <w:t xml:space="preserve">Imposition of Tax; Returns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432.180</w:t>
      </w:r>
      <w:r>
        <w:tab/>
        <w:t xml:space="preserve">Records; Audits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432.190</w:t>
      </w:r>
      <w:r>
        <w:tab/>
        <w:t xml:space="preserve">Denial, Suspension, or Revocation of Licenses; Criminal Sanctions </w:t>
      </w:r>
    </w:p>
    <w:p w:rsidR="00A36EDB" w:rsidRDefault="00A36EDB" w:rsidP="00A36EDB">
      <w:pPr>
        <w:widowControl w:val="0"/>
        <w:autoSpaceDE w:val="0"/>
        <w:autoSpaceDN w:val="0"/>
        <w:adjustRightInd w:val="0"/>
        <w:ind w:left="1440" w:hanging="1440"/>
      </w:pPr>
      <w:r>
        <w:t>432.200</w:t>
      </w:r>
      <w:r>
        <w:tab/>
        <w:t xml:space="preserve">State </w:t>
      </w:r>
      <w:r w:rsidR="007F0C55">
        <w:t xml:space="preserve">– </w:t>
      </w:r>
      <w:r>
        <w:t xml:space="preserve">Local Relations </w:t>
      </w:r>
    </w:p>
    <w:sectPr w:rsidR="00A36EDB" w:rsidSect="00A36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EDB"/>
    <w:rsid w:val="002F7633"/>
    <w:rsid w:val="005627A2"/>
    <w:rsid w:val="007F0C55"/>
    <w:rsid w:val="00A36EDB"/>
    <w:rsid w:val="00E33A0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