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89" w:rsidRDefault="00B83089" w:rsidP="00B83089">
      <w:pPr>
        <w:widowControl w:val="0"/>
        <w:autoSpaceDE w:val="0"/>
        <w:autoSpaceDN w:val="0"/>
        <w:adjustRightInd w:val="0"/>
      </w:pPr>
    </w:p>
    <w:p w:rsidR="00B83089" w:rsidRDefault="00B83089" w:rsidP="00B83089">
      <w:pPr>
        <w:widowControl w:val="0"/>
        <w:autoSpaceDE w:val="0"/>
        <w:autoSpaceDN w:val="0"/>
        <w:adjustRightInd w:val="0"/>
      </w:pPr>
      <w:r>
        <w:t>AUTHORITY:  Implementing the Hotel Operators' Occupation Tax Act [35 ILCS 145] and authorized by Section 2505-795 of the Civil Administrative Code of Illinois [20 ILCS 2505</w:t>
      </w:r>
      <w:bookmarkStart w:id="0" w:name="_GoBack"/>
      <w:bookmarkEnd w:id="0"/>
      <w:r>
        <w:t xml:space="preserve">]. </w:t>
      </w:r>
    </w:p>
    <w:sectPr w:rsidR="00B83089" w:rsidSect="00B830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089"/>
    <w:rsid w:val="00291604"/>
    <w:rsid w:val="003F2459"/>
    <w:rsid w:val="005C3366"/>
    <w:rsid w:val="0093625C"/>
    <w:rsid w:val="00A14070"/>
    <w:rsid w:val="00B83089"/>
    <w:rsid w:val="00D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044C22-04AE-4415-B715-89896253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Hotel Operators' Occupation Tax Act [35 ILCS 145] and authorized by Section 2505-795 of the Civil</vt:lpstr>
    </vt:vector>
  </TitlesOfParts>
  <Company>State of Illinois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Hotel Operators' Occupation Tax Act [35 ILCS 145] and authorized by Section 2505-795 of the Civil</dc:title>
  <dc:subject/>
  <dc:creator>Illinois General Assembly</dc:creator>
  <cp:keywords/>
  <dc:description/>
  <cp:lastModifiedBy>Knudson, Cheryl J.</cp:lastModifiedBy>
  <cp:revision>5</cp:revision>
  <dcterms:created xsi:type="dcterms:W3CDTF">2012-06-21T20:26:00Z</dcterms:created>
  <dcterms:modified xsi:type="dcterms:W3CDTF">2020-02-06T14:34:00Z</dcterms:modified>
</cp:coreProperties>
</file>