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C9C" w:rsidRDefault="00027C9C" w:rsidP="00027C9C">
      <w:pPr>
        <w:widowControl w:val="0"/>
        <w:autoSpaceDE w:val="0"/>
        <w:autoSpaceDN w:val="0"/>
        <w:adjustRightInd w:val="0"/>
      </w:pPr>
      <w:bookmarkStart w:id="0" w:name="_GoBack"/>
      <w:bookmarkEnd w:id="0"/>
    </w:p>
    <w:p w:rsidR="00027C9C" w:rsidRDefault="00027C9C" w:rsidP="00027C9C">
      <w:pPr>
        <w:widowControl w:val="0"/>
        <w:autoSpaceDE w:val="0"/>
        <w:autoSpaceDN w:val="0"/>
        <w:adjustRightInd w:val="0"/>
      </w:pPr>
      <w:r>
        <w:rPr>
          <w:b/>
          <w:bCs/>
        </w:rPr>
        <w:t>Section 495.115  Interstate</w:t>
      </w:r>
      <w:r>
        <w:t xml:space="preserve"> </w:t>
      </w:r>
    </w:p>
    <w:p w:rsidR="00027C9C" w:rsidRDefault="00027C9C" w:rsidP="00027C9C">
      <w:pPr>
        <w:widowControl w:val="0"/>
        <w:autoSpaceDE w:val="0"/>
        <w:autoSpaceDN w:val="0"/>
        <w:adjustRightInd w:val="0"/>
      </w:pPr>
    </w:p>
    <w:p w:rsidR="00027C9C" w:rsidRDefault="00027C9C" w:rsidP="00027C9C">
      <w:pPr>
        <w:widowControl w:val="0"/>
        <w:autoSpaceDE w:val="0"/>
        <w:autoSpaceDN w:val="0"/>
        <w:adjustRightInd w:val="0"/>
      </w:pPr>
      <w:r>
        <w:t xml:space="preserve">Interstate telecommunications means all telecommunications that either originate or terminate outside the State. This includes telecommunications that originate or terminate outside of the United States. Consumers paying foreign taxes on telecommunications may take credit for such taxes in the same manner as taxes paid to other states. </w:t>
      </w:r>
    </w:p>
    <w:sectPr w:rsidR="00027C9C" w:rsidSect="00027C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C9C"/>
    <w:rsid w:val="00027C9C"/>
    <w:rsid w:val="0038296A"/>
    <w:rsid w:val="00485F9B"/>
    <w:rsid w:val="005C3366"/>
    <w:rsid w:val="005D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495</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495</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