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20" w:rsidRDefault="00610520" w:rsidP="006105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520" w:rsidRDefault="00610520" w:rsidP="00610520">
      <w:pPr>
        <w:widowControl w:val="0"/>
        <w:autoSpaceDE w:val="0"/>
        <w:autoSpaceDN w:val="0"/>
        <w:adjustRightInd w:val="0"/>
        <w:jc w:val="center"/>
      </w:pPr>
      <w:r>
        <w:t>SUBPART B:  MOTOR FUEL TAX</w:t>
      </w:r>
    </w:p>
    <w:sectPr w:rsidR="00610520" w:rsidSect="0061052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520"/>
    <w:rsid w:val="0009701B"/>
    <w:rsid w:val="002930FF"/>
    <w:rsid w:val="00610520"/>
    <w:rsid w:val="009A5F01"/>
    <w:rsid w:val="00C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MOTOR FUEL TAX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MOTOR FUEL TAX</dc:title>
  <dc:subject/>
  <dc:creator>ThomasVD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