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52" w:rsidRDefault="00D25D52" w:rsidP="00D25D52">
      <w:pPr>
        <w:widowControl w:val="0"/>
        <w:autoSpaceDE w:val="0"/>
        <w:autoSpaceDN w:val="0"/>
        <w:adjustRightInd w:val="0"/>
      </w:pPr>
      <w:bookmarkStart w:id="0" w:name="_GoBack"/>
      <w:bookmarkEnd w:id="0"/>
    </w:p>
    <w:p w:rsidR="00D25D52" w:rsidRDefault="00D25D52" w:rsidP="00D25D52">
      <w:pPr>
        <w:widowControl w:val="0"/>
        <w:autoSpaceDE w:val="0"/>
        <w:autoSpaceDN w:val="0"/>
        <w:adjustRightInd w:val="0"/>
      </w:pPr>
      <w:r>
        <w:rPr>
          <w:b/>
          <w:bCs/>
        </w:rPr>
        <w:t>Section 500.201</w:t>
      </w:r>
      <w:r w:rsidR="000A6E95">
        <w:rPr>
          <w:b/>
          <w:bCs/>
        </w:rPr>
        <w:t xml:space="preserve"> </w:t>
      </w:r>
      <w:r w:rsidR="00B5176E">
        <w:rPr>
          <w:b/>
          <w:bCs/>
        </w:rPr>
        <w:t xml:space="preserve"> </w:t>
      </w:r>
      <w:r>
        <w:rPr>
          <w:b/>
          <w:bCs/>
        </w:rPr>
        <w:t>Licensure</w:t>
      </w:r>
      <w:r>
        <w:t xml:space="preserve"> </w:t>
      </w:r>
    </w:p>
    <w:p w:rsidR="00D25D52" w:rsidRDefault="00D25D52" w:rsidP="00D25D52">
      <w:pPr>
        <w:widowControl w:val="0"/>
        <w:autoSpaceDE w:val="0"/>
        <w:autoSpaceDN w:val="0"/>
        <w:adjustRightInd w:val="0"/>
      </w:pPr>
    </w:p>
    <w:p w:rsidR="00D25D52" w:rsidRDefault="00D25D52" w:rsidP="00D25D52">
      <w:pPr>
        <w:widowControl w:val="0"/>
        <w:autoSpaceDE w:val="0"/>
        <w:autoSpaceDN w:val="0"/>
        <w:adjustRightInd w:val="0"/>
        <w:ind w:left="1440" w:hanging="720"/>
      </w:pPr>
      <w:r>
        <w:t>a)</w:t>
      </w:r>
      <w:r>
        <w:tab/>
      </w:r>
      <w:r>
        <w:rPr>
          <w:i/>
          <w:iCs/>
        </w:rPr>
        <w:t>No person shall</w:t>
      </w:r>
      <w:r w:rsidR="000A6E95">
        <w:rPr>
          <w:i/>
          <w:iCs/>
        </w:rPr>
        <w:t xml:space="preserve"> </w:t>
      </w:r>
      <w:r>
        <w:rPr>
          <w:i/>
          <w:iCs/>
        </w:rPr>
        <w:t>act</w:t>
      </w:r>
      <w:r w:rsidR="000A6E95">
        <w:rPr>
          <w:i/>
          <w:iCs/>
        </w:rPr>
        <w:t xml:space="preserve"> </w:t>
      </w:r>
      <w:r>
        <w:rPr>
          <w:i/>
          <w:iCs/>
        </w:rPr>
        <w:t>as</w:t>
      </w:r>
      <w:r w:rsidR="000A6E95">
        <w:rPr>
          <w:i/>
          <w:iCs/>
        </w:rPr>
        <w:t xml:space="preserve"> </w:t>
      </w:r>
      <w:r>
        <w:rPr>
          <w:i/>
          <w:iCs/>
        </w:rPr>
        <w:t>a</w:t>
      </w:r>
      <w:r w:rsidR="000A6E95">
        <w:rPr>
          <w:i/>
          <w:iCs/>
        </w:rPr>
        <w:t xml:space="preserve"> </w:t>
      </w:r>
      <w:r>
        <w:rPr>
          <w:i/>
          <w:iCs/>
        </w:rPr>
        <w:t>distributor,</w:t>
      </w:r>
      <w:r w:rsidR="000A6E95">
        <w:rPr>
          <w:i/>
          <w:iCs/>
        </w:rPr>
        <w:t xml:space="preserve"> </w:t>
      </w:r>
      <w:r>
        <w:rPr>
          <w:i/>
          <w:iCs/>
        </w:rPr>
        <w:t>supplier</w:t>
      </w:r>
      <w:r>
        <w:t xml:space="preserve">, </w:t>
      </w:r>
      <w:r>
        <w:rPr>
          <w:i/>
          <w:iCs/>
        </w:rPr>
        <w:t>or</w:t>
      </w:r>
      <w:r>
        <w:t xml:space="preserve"> </w:t>
      </w:r>
      <w:r>
        <w:rPr>
          <w:i/>
          <w:iCs/>
        </w:rPr>
        <w:t>receiver</w:t>
      </w:r>
      <w:r>
        <w:t xml:space="preserve"> </w:t>
      </w:r>
      <w:r>
        <w:rPr>
          <w:i/>
          <w:iCs/>
        </w:rPr>
        <w:t>in Illinois without first applying for and obtaining a license from the Department. The</w:t>
      </w:r>
      <w:r w:rsidR="000A6E95">
        <w:rPr>
          <w:i/>
          <w:iCs/>
        </w:rPr>
        <w:t xml:space="preserve"> </w:t>
      </w:r>
      <w:r>
        <w:rPr>
          <w:i/>
          <w:iCs/>
        </w:rPr>
        <w:t>application shall be signed and verified</w:t>
      </w:r>
      <w:r w:rsidR="000A6E95">
        <w:rPr>
          <w:i/>
          <w:iCs/>
        </w:rPr>
        <w:t xml:space="preserve"> </w:t>
      </w:r>
      <w:r>
        <w:rPr>
          <w:i/>
          <w:iCs/>
        </w:rPr>
        <w:t>by the applicant, and shall contain information required by the Department.</w:t>
      </w:r>
      <w:r w:rsidR="000A6E95">
        <w:t xml:space="preserve"> </w:t>
      </w:r>
      <w:r w:rsidR="00457948" w:rsidRPr="00B046C1">
        <w:rPr>
          <w:snapToGrid w:val="0"/>
        </w:rPr>
        <w:t>Applications must be signed by, and contain the home address of, each officer, partner or owner of the entity seeking licensure.  In the case of a corporate applicant, the application shall be signed by at least one corporate officer and shall contain the home address and Social Security Number of all corporate officers.  In the case of a Limited Liability Company, the application shall be signed by at least one member or manager and shall contain the home address and Social Security Number of all managers and members.</w:t>
      </w:r>
      <w:r w:rsidR="000A6E95" w:rsidRPr="00B046C1">
        <w:t xml:space="preserve"> </w:t>
      </w:r>
      <w:r w:rsidR="00457948" w:rsidRPr="00B046C1">
        <w:t xml:space="preserve"> </w:t>
      </w:r>
      <w:r w:rsidR="00457948" w:rsidRPr="00B046C1">
        <w:rPr>
          <w:snapToGrid w:val="0"/>
        </w:rPr>
        <w:t xml:space="preserve">Applications </w:t>
      </w:r>
      <w:r w:rsidR="00457948" w:rsidRPr="00457948">
        <w:rPr>
          <w:snapToGrid w:val="0"/>
        </w:rPr>
        <w:t>may not be signed by reporting services or other persons responsible for reporting a licensee</w:t>
      </w:r>
      <w:r w:rsidR="00457948">
        <w:rPr>
          <w:snapToGrid w:val="0"/>
        </w:rPr>
        <w:t>'</w:t>
      </w:r>
      <w:r w:rsidR="00457948" w:rsidRPr="00457948">
        <w:rPr>
          <w:snapToGrid w:val="0"/>
        </w:rPr>
        <w:t>s tax obligations under a power of attorney, notwithstanding a properly executed power of attorney.  The application shall also contain an acceptance of responsibility signed by the person or persons who will be responsible for filing returns and payment of taxes due under the law.  No license shall be granted unless the application contains the name and home address of the person or persons who will be responsible for filing returns and payment of taxes due under the Law.</w:t>
      </w:r>
      <w:r w:rsidR="00457948">
        <w:rPr>
          <w:snapToGrid w:val="0"/>
        </w:rPr>
        <w:t xml:space="preserve">  </w:t>
      </w:r>
      <w:r>
        <w:rPr>
          <w:i/>
          <w:iCs/>
        </w:rPr>
        <w:t>An applicant shall also file</w:t>
      </w:r>
      <w:r w:rsidR="000A6E95">
        <w:rPr>
          <w:i/>
          <w:iCs/>
        </w:rPr>
        <w:t xml:space="preserve"> </w:t>
      </w:r>
      <w:r>
        <w:rPr>
          <w:i/>
          <w:iCs/>
        </w:rPr>
        <w:t>with the</w:t>
      </w:r>
      <w:r w:rsidR="000A6E95">
        <w:rPr>
          <w:i/>
          <w:iCs/>
        </w:rPr>
        <w:t xml:space="preserve"> </w:t>
      </w:r>
      <w:r>
        <w:rPr>
          <w:i/>
          <w:iCs/>
        </w:rPr>
        <w:t>Department a</w:t>
      </w:r>
      <w:r w:rsidR="000A6E95">
        <w:rPr>
          <w:i/>
          <w:iCs/>
        </w:rPr>
        <w:t xml:space="preserve"> </w:t>
      </w:r>
      <w:r>
        <w:rPr>
          <w:i/>
          <w:iCs/>
        </w:rPr>
        <w:t>bond on a form to be approved by</w:t>
      </w:r>
      <w:r w:rsidR="000A6E95">
        <w:rPr>
          <w:i/>
          <w:iCs/>
        </w:rPr>
        <w:t xml:space="preserve"> </w:t>
      </w:r>
      <w:r>
        <w:rPr>
          <w:i/>
          <w:iCs/>
        </w:rPr>
        <w:t>and with a surety or sureties satisfactory to the Department.</w:t>
      </w:r>
      <w:r>
        <w:t xml:space="preserve"> </w:t>
      </w:r>
    </w:p>
    <w:p w:rsidR="00E278FF" w:rsidRDefault="00E278FF" w:rsidP="00D25D52">
      <w:pPr>
        <w:widowControl w:val="0"/>
        <w:autoSpaceDE w:val="0"/>
        <w:autoSpaceDN w:val="0"/>
        <w:adjustRightInd w:val="0"/>
        <w:ind w:left="1440" w:hanging="720"/>
      </w:pPr>
    </w:p>
    <w:p w:rsidR="00D25D52" w:rsidRDefault="00D25D52" w:rsidP="00D25D52">
      <w:pPr>
        <w:widowControl w:val="0"/>
        <w:autoSpaceDE w:val="0"/>
        <w:autoSpaceDN w:val="0"/>
        <w:adjustRightInd w:val="0"/>
        <w:ind w:left="1440" w:hanging="720"/>
      </w:pPr>
      <w:r>
        <w:t>b)</w:t>
      </w:r>
      <w:r>
        <w:tab/>
      </w:r>
      <w:r>
        <w:rPr>
          <w:i/>
          <w:iCs/>
        </w:rPr>
        <w:t>A license</w:t>
      </w:r>
      <w:r w:rsidR="000A6E95">
        <w:rPr>
          <w:i/>
          <w:iCs/>
        </w:rPr>
        <w:t xml:space="preserve"> </w:t>
      </w:r>
      <w:r>
        <w:rPr>
          <w:i/>
          <w:iCs/>
        </w:rPr>
        <w:t>shall not</w:t>
      </w:r>
      <w:r w:rsidR="000A6E95">
        <w:rPr>
          <w:i/>
          <w:iCs/>
        </w:rPr>
        <w:t xml:space="preserve"> </w:t>
      </w:r>
      <w:r>
        <w:rPr>
          <w:i/>
          <w:iCs/>
        </w:rPr>
        <w:t>be granted, nor shall any license be maintained,</w:t>
      </w:r>
      <w:r w:rsidR="000A6E95">
        <w:rPr>
          <w:i/>
          <w:iCs/>
        </w:rPr>
        <w:t xml:space="preserve"> </w:t>
      </w:r>
      <w:r>
        <w:rPr>
          <w:i/>
          <w:iCs/>
        </w:rPr>
        <w:t>for any</w:t>
      </w:r>
      <w:r w:rsidR="000A6E95">
        <w:rPr>
          <w:i/>
          <w:iCs/>
        </w:rPr>
        <w:t xml:space="preserve"> </w:t>
      </w:r>
      <w:r>
        <w:rPr>
          <w:i/>
          <w:iCs/>
        </w:rPr>
        <w:t>supplier or</w:t>
      </w:r>
      <w:r w:rsidR="000A6E95">
        <w:rPr>
          <w:i/>
          <w:iCs/>
        </w:rPr>
        <w:t xml:space="preserve"> </w:t>
      </w:r>
      <w:r>
        <w:rPr>
          <w:i/>
          <w:iCs/>
        </w:rPr>
        <w:t>distributor whose principal place</w:t>
      </w:r>
      <w:r w:rsidR="000A6E95">
        <w:rPr>
          <w:i/>
          <w:iCs/>
        </w:rPr>
        <w:t xml:space="preserve"> </w:t>
      </w:r>
      <w:r>
        <w:rPr>
          <w:i/>
          <w:iCs/>
        </w:rPr>
        <w:t>of business</w:t>
      </w:r>
      <w:r w:rsidR="000A6E95">
        <w:rPr>
          <w:i/>
          <w:iCs/>
        </w:rPr>
        <w:t xml:space="preserve"> </w:t>
      </w:r>
      <w:r>
        <w:rPr>
          <w:i/>
          <w:iCs/>
        </w:rPr>
        <w:t>is in</w:t>
      </w:r>
      <w:r w:rsidR="000A6E95">
        <w:rPr>
          <w:i/>
          <w:iCs/>
        </w:rPr>
        <w:t xml:space="preserve"> </w:t>
      </w:r>
      <w:r>
        <w:rPr>
          <w:i/>
          <w:iCs/>
        </w:rPr>
        <w:t xml:space="preserve">a state other than Illinois, unless such person is licensed for motor fuel distribution </w:t>
      </w:r>
      <w:r w:rsidR="00457948" w:rsidRPr="00457948">
        <w:rPr>
          <w:i/>
          <w:snapToGrid w:val="0"/>
        </w:rPr>
        <w:t>or export</w:t>
      </w:r>
      <w:r w:rsidR="00457948">
        <w:rPr>
          <w:i/>
          <w:iCs/>
        </w:rPr>
        <w:t xml:space="preserve"> </w:t>
      </w:r>
      <w:r>
        <w:rPr>
          <w:i/>
          <w:iCs/>
        </w:rPr>
        <w:t>in</w:t>
      </w:r>
      <w:r w:rsidR="000A6E95">
        <w:rPr>
          <w:i/>
          <w:iCs/>
        </w:rPr>
        <w:t xml:space="preserve"> </w:t>
      </w:r>
      <w:r>
        <w:rPr>
          <w:i/>
          <w:iCs/>
        </w:rPr>
        <w:t>the state in which the principal place of business</w:t>
      </w:r>
      <w:r w:rsidR="000A6E95">
        <w:rPr>
          <w:i/>
          <w:iCs/>
        </w:rPr>
        <w:t xml:space="preserve"> </w:t>
      </w:r>
      <w:r>
        <w:rPr>
          <w:i/>
          <w:iCs/>
        </w:rPr>
        <w:t>is located</w:t>
      </w:r>
      <w:r w:rsidR="000A6E95">
        <w:rPr>
          <w:i/>
          <w:iCs/>
        </w:rPr>
        <w:t xml:space="preserve"> </w:t>
      </w:r>
      <w:r>
        <w:rPr>
          <w:i/>
          <w:iCs/>
        </w:rPr>
        <w:t>and</w:t>
      </w:r>
      <w:r w:rsidR="000A6E95">
        <w:rPr>
          <w:i/>
          <w:iCs/>
        </w:rPr>
        <w:t xml:space="preserve"> </w:t>
      </w:r>
      <w:r>
        <w:rPr>
          <w:i/>
          <w:iCs/>
        </w:rPr>
        <w:t>such</w:t>
      </w:r>
      <w:r w:rsidR="000A6E95">
        <w:rPr>
          <w:i/>
          <w:iCs/>
        </w:rPr>
        <w:t xml:space="preserve"> </w:t>
      </w:r>
      <w:r>
        <w:rPr>
          <w:i/>
          <w:iCs/>
        </w:rPr>
        <w:t>person</w:t>
      </w:r>
      <w:r w:rsidR="000A6E95">
        <w:rPr>
          <w:i/>
          <w:iCs/>
        </w:rPr>
        <w:t xml:space="preserve"> </w:t>
      </w:r>
      <w:r>
        <w:rPr>
          <w:i/>
          <w:iCs/>
        </w:rPr>
        <w:t>is</w:t>
      </w:r>
      <w:r w:rsidR="000A6E95">
        <w:rPr>
          <w:i/>
          <w:iCs/>
        </w:rPr>
        <w:t xml:space="preserve"> </w:t>
      </w:r>
      <w:r>
        <w:rPr>
          <w:i/>
          <w:iCs/>
        </w:rPr>
        <w:t>not</w:t>
      </w:r>
      <w:r w:rsidR="000A6E95">
        <w:rPr>
          <w:i/>
          <w:iCs/>
        </w:rPr>
        <w:t xml:space="preserve"> </w:t>
      </w:r>
      <w:r>
        <w:rPr>
          <w:i/>
          <w:iCs/>
        </w:rPr>
        <w:t>in default to</w:t>
      </w:r>
      <w:r w:rsidR="000A6E95">
        <w:rPr>
          <w:i/>
          <w:iCs/>
        </w:rPr>
        <w:t xml:space="preserve"> </w:t>
      </w:r>
      <w:r>
        <w:rPr>
          <w:i/>
          <w:iCs/>
        </w:rPr>
        <w:t xml:space="preserve">that state for any monies due for the sale, distribution, </w:t>
      </w:r>
      <w:r w:rsidR="00457948" w:rsidRPr="00457948">
        <w:rPr>
          <w:i/>
          <w:snapToGrid w:val="0"/>
        </w:rPr>
        <w:t>export</w:t>
      </w:r>
      <w:r w:rsidR="00457948" w:rsidRPr="00457948">
        <w:rPr>
          <w:i/>
          <w:iCs/>
        </w:rPr>
        <w:t xml:space="preserve"> </w:t>
      </w:r>
      <w:r>
        <w:rPr>
          <w:i/>
          <w:iCs/>
        </w:rPr>
        <w:t>or use of motor fuel.</w:t>
      </w:r>
      <w:r>
        <w:t xml:space="preserve"> (Section 3, 3a, 3b and 3c of the Law) </w:t>
      </w:r>
      <w:r w:rsidR="00457948">
        <w:t xml:space="preserve"> </w:t>
      </w:r>
      <w:r w:rsidR="00457948" w:rsidRPr="00457948">
        <w:rPr>
          <w:snapToGrid w:val="0"/>
        </w:rPr>
        <w:t>Applicants whose principal place of business is outside of Illinois and who are not required to be licensed by the state in which their principal place of business is located shall not be granted any license, nor shall any license be maintained, if they are in default to that state for any monies due for the use of motor fuel.</w:t>
      </w:r>
    </w:p>
    <w:p w:rsidR="00E278FF" w:rsidRDefault="00E278FF" w:rsidP="00D25D52">
      <w:pPr>
        <w:widowControl w:val="0"/>
        <w:autoSpaceDE w:val="0"/>
        <w:autoSpaceDN w:val="0"/>
        <w:adjustRightInd w:val="0"/>
        <w:ind w:left="1440" w:hanging="720"/>
      </w:pPr>
    </w:p>
    <w:p w:rsidR="00D25D52" w:rsidRDefault="00D25D52" w:rsidP="00D25D52">
      <w:pPr>
        <w:widowControl w:val="0"/>
        <w:autoSpaceDE w:val="0"/>
        <w:autoSpaceDN w:val="0"/>
        <w:adjustRightInd w:val="0"/>
        <w:ind w:left="1440" w:hanging="720"/>
      </w:pPr>
      <w:r>
        <w:t>c)</w:t>
      </w:r>
      <w:r>
        <w:tab/>
      </w:r>
      <w:r>
        <w:rPr>
          <w:i/>
          <w:iCs/>
        </w:rPr>
        <w:t>A license</w:t>
      </w:r>
      <w:r w:rsidR="000A6E95">
        <w:rPr>
          <w:i/>
          <w:iCs/>
        </w:rPr>
        <w:t xml:space="preserve"> </w:t>
      </w:r>
      <w:r>
        <w:rPr>
          <w:i/>
          <w:iCs/>
        </w:rPr>
        <w:t>shall not</w:t>
      </w:r>
      <w:r w:rsidR="000A6E95">
        <w:rPr>
          <w:i/>
          <w:iCs/>
        </w:rPr>
        <w:t xml:space="preserve"> </w:t>
      </w:r>
      <w:r>
        <w:rPr>
          <w:i/>
          <w:iCs/>
        </w:rPr>
        <w:t>be issued to any person who fails to file</w:t>
      </w:r>
      <w:r w:rsidR="000A6E95">
        <w:rPr>
          <w:i/>
          <w:iCs/>
        </w:rPr>
        <w:t xml:space="preserve"> </w:t>
      </w:r>
      <w:r>
        <w:rPr>
          <w:i/>
          <w:iCs/>
        </w:rPr>
        <w:t>a return,</w:t>
      </w:r>
      <w:r w:rsidR="000A6E95">
        <w:rPr>
          <w:i/>
          <w:iCs/>
        </w:rPr>
        <w:t xml:space="preserve"> </w:t>
      </w:r>
      <w:r>
        <w:rPr>
          <w:i/>
          <w:iCs/>
        </w:rPr>
        <w:t>or</w:t>
      </w:r>
      <w:r w:rsidR="000A6E95">
        <w:rPr>
          <w:i/>
          <w:iCs/>
        </w:rPr>
        <w:t xml:space="preserve"> </w:t>
      </w:r>
      <w:r>
        <w:rPr>
          <w:i/>
          <w:iCs/>
        </w:rPr>
        <w:t>to</w:t>
      </w:r>
      <w:r w:rsidR="000A6E95">
        <w:rPr>
          <w:i/>
          <w:iCs/>
        </w:rPr>
        <w:t xml:space="preserve"> </w:t>
      </w:r>
      <w:r>
        <w:rPr>
          <w:i/>
          <w:iCs/>
        </w:rPr>
        <w:t>pay</w:t>
      </w:r>
      <w:r w:rsidR="000A6E95">
        <w:rPr>
          <w:i/>
          <w:iCs/>
        </w:rPr>
        <w:t xml:space="preserve"> </w:t>
      </w:r>
      <w:r>
        <w:rPr>
          <w:i/>
          <w:iCs/>
        </w:rPr>
        <w:t>the</w:t>
      </w:r>
      <w:r w:rsidR="000A6E95">
        <w:rPr>
          <w:i/>
          <w:iCs/>
        </w:rPr>
        <w:t xml:space="preserve"> </w:t>
      </w:r>
      <w:r>
        <w:rPr>
          <w:i/>
          <w:iCs/>
        </w:rPr>
        <w:t>tax,</w:t>
      </w:r>
      <w:r w:rsidR="000A6E95">
        <w:rPr>
          <w:i/>
          <w:iCs/>
        </w:rPr>
        <w:t xml:space="preserve"> </w:t>
      </w:r>
      <w:r>
        <w:rPr>
          <w:i/>
          <w:iCs/>
        </w:rPr>
        <w:t>penalty</w:t>
      </w:r>
      <w:r w:rsidR="000A6E95">
        <w:rPr>
          <w:i/>
          <w:iCs/>
        </w:rPr>
        <w:t xml:space="preserve"> </w:t>
      </w:r>
      <w:r>
        <w:rPr>
          <w:i/>
          <w:iCs/>
        </w:rPr>
        <w:t>or interest for</w:t>
      </w:r>
      <w:r w:rsidR="000A6E95">
        <w:rPr>
          <w:i/>
          <w:iCs/>
        </w:rPr>
        <w:t xml:space="preserve"> </w:t>
      </w:r>
      <w:r>
        <w:rPr>
          <w:i/>
          <w:iCs/>
        </w:rPr>
        <w:t>a filed</w:t>
      </w:r>
      <w:r w:rsidR="000A6E95">
        <w:rPr>
          <w:i/>
          <w:iCs/>
        </w:rPr>
        <w:t xml:space="preserve"> </w:t>
      </w:r>
      <w:r>
        <w:rPr>
          <w:i/>
          <w:iCs/>
        </w:rPr>
        <w:t>return,</w:t>
      </w:r>
      <w:r w:rsidR="000A6E95">
        <w:rPr>
          <w:i/>
          <w:iCs/>
        </w:rPr>
        <w:t xml:space="preserve"> </w:t>
      </w:r>
      <w:r>
        <w:rPr>
          <w:i/>
          <w:iCs/>
        </w:rPr>
        <w:t>or</w:t>
      </w:r>
      <w:r w:rsidR="000A6E95">
        <w:rPr>
          <w:i/>
          <w:iCs/>
        </w:rPr>
        <w:t xml:space="preserve"> </w:t>
      </w:r>
      <w:r>
        <w:rPr>
          <w:i/>
          <w:iCs/>
        </w:rPr>
        <w:t>to</w:t>
      </w:r>
      <w:r w:rsidR="000A6E95">
        <w:rPr>
          <w:i/>
          <w:iCs/>
        </w:rPr>
        <w:t xml:space="preserve"> </w:t>
      </w:r>
      <w:r>
        <w:rPr>
          <w:i/>
          <w:iCs/>
        </w:rPr>
        <w:t>pay</w:t>
      </w:r>
      <w:r w:rsidR="000A6E95">
        <w:rPr>
          <w:i/>
          <w:iCs/>
        </w:rPr>
        <w:t xml:space="preserve"> </w:t>
      </w:r>
      <w:r>
        <w:rPr>
          <w:i/>
          <w:iCs/>
        </w:rPr>
        <w:t>any</w:t>
      </w:r>
      <w:r w:rsidR="000A6E95">
        <w:rPr>
          <w:i/>
          <w:iCs/>
        </w:rPr>
        <w:t xml:space="preserve"> </w:t>
      </w:r>
      <w:r>
        <w:rPr>
          <w:i/>
          <w:iCs/>
        </w:rPr>
        <w:t>final assessment of</w:t>
      </w:r>
      <w:r w:rsidR="000A6E95">
        <w:rPr>
          <w:i/>
          <w:iCs/>
        </w:rPr>
        <w:t xml:space="preserve"> </w:t>
      </w:r>
      <w:r>
        <w:rPr>
          <w:i/>
          <w:iCs/>
        </w:rPr>
        <w:t>tax, penalty or interest, as required by the</w:t>
      </w:r>
      <w:r w:rsidR="000A6E95">
        <w:rPr>
          <w:i/>
          <w:iCs/>
        </w:rPr>
        <w:t xml:space="preserve"> </w:t>
      </w:r>
      <w:r>
        <w:rPr>
          <w:i/>
          <w:iCs/>
        </w:rPr>
        <w:t>Law, or</w:t>
      </w:r>
      <w:r w:rsidR="000A6E95">
        <w:rPr>
          <w:i/>
          <w:iCs/>
        </w:rPr>
        <w:t xml:space="preserve"> </w:t>
      </w:r>
      <w:r>
        <w:rPr>
          <w:i/>
          <w:iCs/>
        </w:rPr>
        <w:t>as required</w:t>
      </w:r>
      <w:r w:rsidR="000A6E95">
        <w:rPr>
          <w:i/>
          <w:iCs/>
        </w:rPr>
        <w:t xml:space="preserve"> </w:t>
      </w:r>
      <w:r>
        <w:rPr>
          <w:i/>
          <w:iCs/>
        </w:rPr>
        <w:t>by</w:t>
      </w:r>
      <w:r w:rsidR="000A6E95">
        <w:rPr>
          <w:i/>
          <w:iCs/>
        </w:rPr>
        <w:t xml:space="preserve"> </w:t>
      </w:r>
      <w:r>
        <w:rPr>
          <w:i/>
          <w:iCs/>
        </w:rPr>
        <w:t>any</w:t>
      </w:r>
      <w:r w:rsidR="000A6E95">
        <w:rPr>
          <w:i/>
          <w:iCs/>
        </w:rPr>
        <w:t xml:space="preserve"> </w:t>
      </w:r>
      <w:r>
        <w:rPr>
          <w:i/>
          <w:iCs/>
        </w:rPr>
        <w:t>other</w:t>
      </w:r>
      <w:r w:rsidR="000A6E95">
        <w:rPr>
          <w:i/>
          <w:iCs/>
        </w:rPr>
        <w:t xml:space="preserve"> </w:t>
      </w:r>
      <w:r>
        <w:rPr>
          <w:i/>
          <w:iCs/>
        </w:rPr>
        <w:t>tax Act administered by the Department.</w:t>
      </w:r>
      <w:r>
        <w:t xml:space="preserve"> [20 ILCS 2505/39b47] </w:t>
      </w:r>
    </w:p>
    <w:p w:rsidR="00D25D52" w:rsidRDefault="00D25D52" w:rsidP="00D25D52">
      <w:pPr>
        <w:widowControl w:val="0"/>
        <w:autoSpaceDE w:val="0"/>
        <w:autoSpaceDN w:val="0"/>
        <w:adjustRightInd w:val="0"/>
        <w:ind w:left="1440" w:hanging="720"/>
      </w:pPr>
    </w:p>
    <w:p w:rsidR="00457948" w:rsidRPr="00D55B37" w:rsidRDefault="00457948">
      <w:pPr>
        <w:pStyle w:val="JCARSourceNote"/>
        <w:ind w:left="720"/>
      </w:pPr>
      <w:r w:rsidRPr="00D55B37">
        <w:t xml:space="preserve">(Source:  </w:t>
      </w:r>
      <w:r>
        <w:t>Amended</w:t>
      </w:r>
      <w:r w:rsidRPr="00D55B37">
        <w:t xml:space="preserve"> at </w:t>
      </w:r>
      <w:r>
        <w:t>36 I</w:t>
      </w:r>
      <w:r w:rsidRPr="00D55B37">
        <w:t xml:space="preserve">ll. Reg. </w:t>
      </w:r>
      <w:r w:rsidR="00C81720">
        <w:t>6677</w:t>
      </w:r>
      <w:r w:rsidRPr="00D55B37">
        <w:t xml:space="preserve">, effective </w:t>
      </w:r>
      <w:r w:rsidR="00C81720">
        <w:t>April 12, 2012</w:t>
      </w:r>
      <w:r w:rsidRPr="00D55B37">
        <w:t>)</w:t>
      </w:r>
    </w:p>
    <w:sectPr w:rsidR="00457948" w:rsidRPr="00D55B37" w:rsidSect="00D25D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5D52"/>
    <w:rsid w:val="000A6E95"/>
    <w:rsid w:val="00457948"/>
    <w:rsid w:val="00582DFC"/>
    <w:rsid w:val="005C3366"/>
    <w:rsid w:val="00612F73"/>
    <w:rsid w:val="00725C5A"/>
    <w:rsid w:val="00B046C1"/>
    <w:rsid w:val="00B5176E"/>
    <w:rsid w:val="00C81720"/>
    <w:rsid w:val="00D25D52"/>
    <w:rsid w:val="00DF7325"/>
    <w:rsid w:val="00E278FF"/>
    <w:rsid w:val="00EC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7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5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