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C9703" w14:textId="77777777" w:rsidR="0091196B" w:rsidRDefault="0091196B" w:rsidP="0091196B">
      <w:pPr>
        <w:widowControl w:val="0"/>
        <w:autoSpaceDE w:val="0"/>
        <w:autoSpaceDN w:val="0"/>
        <w:adjustRightInd w:val="0"/>
      </w:pPr>
    </w:p>
    <w:p w14:paraId="1EBA0D7B" w14:textId="77777777" w:rsidR="0091196B" w:rsidRDefault="0091196B" w:rsidP="0091196B">
      <w:pPr>
        <w:widowControl w:val="0"/>
        <w:autoSpaceDE w:val="0"/>
        <w:autoSpaceDN w:val="0"/>
        <w:adjustRightInd w:val="0"/>
      </w:pPr>
      <w:r>
        <w:rPr>
          <w:b/>
          <w:bCs/>
        </w:rPr>
        <w:t xml:space="preserve">Section </w:t>
      </w:r>
      <w:proofErr w:type="gramStart"/>
      <w:r>
        <w:rPr>
          <w:b/>
          <w:bCs/>
        </w:rPr>
        <w:t>630.120  Jurisdictional</w:t>
      </w:r>
      <w:proofErr w:type="gramEnd"/>
      <w:r>
        <w:rPr>
          <w:b/>
          <w:bCs/>
        </w:rPr>
        <w:t xml:space="preserve"> Questions</w:t>
      </w:r>
      <w:r>
        <w:t xml:space="preserve"> </w:t>
      </w:r>
    </w:p>
    <w:p w14:paraId="62A3F4C8" w14:textId="77777777" w:rsidR="0091196B" w:rsidRDefault="0091196B" w:rsidP="0091196B">
      <w:pPr>
        <w:widowControl w:val="0"/>
        <w:autoSpaceDE w:val="0"/>
        <w:autoSpaceDN w:val="0"/>
        <w:adjustRightInd w:val="0"/>
      </w:pPr>
    </w:p>
    <w:p w14:paraId="1D772261" w14:textId="0C2F5F55" w:rsidR="00EE1F9D" w:rsidRDefault="00EE1F9D" w:rsidP="00EE1F9D">
      <w:r>
        <w:t xml:space="preserve">The substance and provisions of 86 Ill. Adm. Code 270.115 of the Home Rule Municipal Retailers' Occupation Tax Regulations which are not incompatible with the </w:t>
      </w:r>
      <w:r w:rsidR="0087047C">
        <w:t xml:space="preserve">County </w:t>
      </w:r>
      <w:r w:rsidR="004F52E4">
        <w:t xml:space="preserve">Water Commission </w:t>
      </w:r>
      <w:r w:rsidR="0087047C">
        <w:t>Retailers' Occupation Tax Law</w:t>
      </w:r>
      <w:r>
        <w:t xml:space="preserve">, shall apply to this Part. References to a "home rule municipality" or "municipality" in Section 270.115 mean "county water commission" for purposes of this Section. References to the Home Rule Municipal Retailers’ Occupation Tax in Section 270.115 mean County Water Commission </w:t>
      </w:r>
      <w:r w:rsidR="00F23A08">
        <w:t>Retailers' Occupation</w:t>
      </w:r>
      <w:r>
        <w:t xml:space="preserve"> Tax for purposes of this</w:t>
      </w:r>
      <w:r w:rsidR="0087047C">
        <w:t xml:space="preserve"> Part</w:t>
      </w:r>
      <w:r>
        <w:t>.</w:t>
      </w:r>
    </w:p>
    <w:p w14:paraId="63F15BAC" w14:textId="7EB84156" w:rsidR="00CE0C0E" w:rsidRDefault="00CE0C0E" w:rsidP="00BB1D10">
      <w:pPr>
        <w:widowControl w:val="0"/>
        <w:autoSpaceDE w:val="0"/>
        <w:autoSpaceDN w:val="0"/>
        <w:adjustRightInd w:val="0"/>
      </w:pPr>
    </w:p>
    <w:p w14:paraId="3D56B0BF" w14:textId="54616B34" w:rsidR="00CE0C0E" w:rsidRDefault="00797258" w:rsidP="0026300F">
      <w:pPr>
        <w:ind w:left="1440" w:hanging="720"/>
      </w:pPr>
      <w:r>
        <w:t>a)</w:t>
      </w:r>
      <w:r w:rsidR="0026300F">
        <w:tab/>
      </w:r>
      <w:r w:rsidR="00CE0C0E">
        <w:t>When used in this Part, "Home County" means any county in which the municipalities thereof hav</w:t>
      </w:r>
      <w:r w:rsidR="002E0FB7">
        <w:t>e</w:t>
      </w:r>
      <w:r w:rsidR="00CE0C0E">
        <w:t xml:space="preserve"> in the aggregate, within their corporate limits, more than 50% of the population</w:t>
      </w:r>
      <w:r w:rsidR="002E0FB7">
        <w:t xml:space="preserve"> </w:t>
      </w:r>
      <w:r w:rsidR="00CE0C0E">
        <w:t>of that county.</w:t>
      </w:r>
    </w:p>
    <w:p w14:paraId="41C7725E" w14:textId="77777777" w:rsidR="00CE0C0E" w:rsidRDefault="00CE0C0E" w:rsidP="007168C2">
      <w:pPr>
        <w:ind w:left="1440" w:hanging="1440"/>
      </w:pPr>
    </w:p>
    <w:p w14:paraId="1B7B57F8" w14:textId="4F193B98" w:rsidR="00CE0C0E" w:rsidRDefault="00797258" w:rsidP="0026300F">
      <w:pPr>
        <w:ind w:left="1440" w:hanging="720"/>
      </w:pPr>
      <w:r>
        <w:t>b)</w:t>
      </w:r>
      <w:r w:rsidR="0026300F">
        <w:tab/>
      </w:r>
      <w:r w:rsidR="00CE0C0E">
        <w:t>When used in this Part, "County Water Commission" means any water commission constituted pursuant to Division 135 of the Illinois Municipal Code [65 I</w:t>
      </w:r>
      <w:proofErr w:type="spellStart"/>
      <w:r w:rsidR="00CE0C0E">
        <w:t>LCS</w:t>
      </w:r>
      <w:proofErr w:type="spellEnd"/>
      <w:r w:rsidR="00CE0C0E">
        <w:t xml:space="preserve"> 5] or established by operation of law under Public Act 83-1123, as amended, </w:t>
      </w:r>
      <w:r w:rsidR="004D7C7C">
        <w:t xml:space="preserve">that </w:t>
      </w:r>
      <w:r w:rsidR="00CE0C0E">
        <w:t xml:space="preserve">includes municipalities within a Home County, </w:t>
      </w:r>
      <w:r w:rsidR="004D7C7C">
        <w:t xml:space="preserve">when the </w:t>
      </w:r>
      <w:r w:rsidR="00CE0C0E">
        <w:t xml:space="preserve">Home County is contiguous to a county </w:t>
      </w:r>
      <w:r w:rsidR="004D7C7C">
        <w:t>that</w:t>
      </w:r>
      <w:r w:rsidR="00CE0C0E">
        <w:t xml:space="preserve"> has a population in excess of 1,000,000 inhabitants.</w:t>
      </w:r>
    </w:p>
    <w:p w14:paraId="65EA7412" w14:textId="77777777" w:rsidR="00CE0C0E" w:rsidRDefault="00CE0C0E" w:rsidP="007168C2">
      <w:pPr>
        <w:ind w:left="1440" w:hanging="1440"/>
      </w:pPr>
    </w:p>
    <w:p w14:paraId="6E73D278" w14:textId="18C2FBD5" w:rsidR="004D7C7C" w:rsidRDefault="00797258" w:rsidP="0026300F">
      <w:pPr>
        <w:ind w:left="1440" w:hanging="720"/>
      </w:pPr>
      <w:r>
        <w:t>c)</w:t>
      </w:r>
      <w:r w:rsidR="0026300F">
        <w:tab/>
      </w:r>
      <w:r w:rsidR="00CE0C0E">
        <w:t>When used in this Part, the "Territory" of a County Water Commission includes</w:t>
      </w:r>
      <w:r w:rsidR="004D7C7C">
        <w:t>:</w:t>
      </w:r>
    </w:p>
    <w:p w14:paraId="6C5E3011" w14:textId="77777777" w:rsidR="004D7C7C" w:rsidRDefault="004D7C7C" w:rsidP="004F09FA"/>
    <w:p w14:paraId="7466DA5C" w14:textId="6EA4D754" w:rsidR="004D7C7C" w:rsidRDefault="00797258" w:rsidP="0026300F">
      <w:pPr>
        <w:ind w:left="2160" w:hanging="720"/>
      </w:pPr>
      <w:r>
        <w:t>1)</w:t>
      </w:r>
      <w:r w:rsidR="0026300F">
        <w:tab/>
      </w:r>
      <w:r w:rsidR="00CE0C0E">
        <w:t xml:space="preserve">all of the territory of the Home County of that County Water Commission except that territory located within the corporate limits of excluded units as defined in Section 2 of the Water Commission Act of 1985 [70 </w:t>
      </w:r>
      <w:proofErr w:type="spellStart"/>
      <w:r w:rsidR="00CE0C0E">
        <w:t>ILCS</w:t>
      </w:r>
      <w:proofErr w:type="spellEnd"/>
      <w:r w:rsidR="00CE0C0E">
        <w:t xml:space="preserve"> 3720/2]</w:t>
      </w:r>
      <w:r w:rsidR="004D7C7C">
        <w:t>;</w:t>
      </w:r>
      <w:r w:rsidR="00CE0C0E">
        <w:t xml:space="preserve"> and</w:t>
      </w:r>
    </w:p>
    <w:p w14:paraId="28D3E1B3" w14:textId="77777777" w:rsidR="004D7C7C" w:rsidRDefault="004D7C7C" w:rsidP="004F09FA"/>
    <w:p w14:paraId="6386679E" w14:textId="3730DC03" w:rsidR="00CE0C0E" w:rsidRDefault="00797258" w:rsidP="0026300F">
      <w:pPr>
        <w:ind w:left="2160" w:hanging="720"/>
      </w:pPr>
      <w:r>
        <w:t>2)</w:t>
      </w:r>
      <w:r w:rsidR="0026300F">
        <w:tab/>
      </w:r>
      <w:r w:rsidR="00CE0C0E">
        <w:t xml:space="preserve">all of the territory located outside </w:t>
      </w:r>
      <w:r w:rsidR="004D7C7C">
        <w:t>that</w:t>
      </w:r>
      <w:r w:rsidR="00CE0C0E">
        <w:t xml:space="preserve"> Home County </w:t>
      </w:r>
      <w:r w:rsidR="004D7C7C">
        <w:t xml:space="preserve">but </w:t>
      </w:r>
      <w:r w:rsidR="00CE0C0E">
        <w:t xml:space="preserve">included within the corporate limits of an included unit as defined in Section 2 of the Water Commission Act of 1985 [70 </w:t>
      </w:r>
      <w:proofErr w:type="spellStart"/>
      <w:r w:rsidR="00CE0C0E">
        <w:t>ILCS</w:t>
      </w:r>
      <w:proofErr w:type="spellEnd"/>
      <w:r w:rsidR="00CE0C0E">
        <w:t xml:space="preserve"> 3720/2].</w:t>
      </w:r>
    </w:p>
    <w:p w14:paraId="39E9D98D" w14:textId="57780E83" w:rsidR="0091196B" w:rsidRPr="00072465" w:rsidRDefault="0091196B" w:rsidP="004F09FA"/>
    <w:p w14:paraId="5B4BBD67" w14:textId="5CDD78F3" w:rsidR="00410897" w:rsidRPr="00072465" w:rsidRDefault="00DD00FB" w:rsidP="00072465">
      <w:pPr>
        <w:ind w:left="720"/>
      </w:pPr>
      <w:r>
        <w:t>(Source:  Amended at 4</w:t>
      </w:r>
      <w:r w:rsidR="005E2FB5">
        <w:t>7</w:t>
      </w:r>
      <w:r>
        <w:t xml:space="preserve"> Ill. Reg. </w:t>
      </w:r>
      <w:r w:rsidR="003D0C85">
        <w:t>2788</w:t>
      </w:r>
      <w:r>
        <w:t xml:space="preserve">, effective </w:t>
      </w:r>
      <w:r w:rsidR="003D0C85">
        <w:t>February 7, 2023</w:t>
      </w:r>
      <w:r>
        <w:t>)</w:t>
      </w:r>
    </w:p>
    <w:sectPr w:rsidR="00410897" w:rsidRPr="00072465" w:rsidSect="009119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57FD8"/>
    <w:multiLevelType w:val="hybridMultilevel"/>
    <w:tmpl w:val="2088690E"/>
    <w:lvl w:ilvl="0" w:tplc="4CDC0E2C">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1196B"/>
    <w:rsid w:val="00072465"/>
    <w:rsid w:val="000F3F18"/>
    <w:rsid w:val="00105935"/>
    <w:rsid w:val="00114E81"/>
    <w:rsid w:val="00182EBF"/>
    <w:rsid w:val="001B549C"/>
    <w:rsid w:val="001C6CC4"/>
    <w:rsid w:val="00204D69"/>
    <w:rsid w:val="002234E2"/>
    <w:rsid w:val="00227576"/>
    <w:rsid w:val="0026300F"/>
    <w:rsid w:val="002A18D3"/>
    <w:rsid w:val="002B63ED"/>
    <w:rsid w:val="002E0FB7"/>
    <w:rsid w:val="00391E94"/>
    <w:rsid w:val="003961FB"/>
    <w:rsid w:val="003A0499"/>
    <w:rsid w:val="003B3BBB"/>
    <w:rsid w:val="003D0C85"/>
    <w:rsid w:val="003F222D"/>
    <w:rsid w:val="00410897"/>
    <w:rsid w:val="00416A87"/>
    <w:rsid w:val="004346C3"/>
    <w:rsid w:val="004816FD"/>
    <w:rsid w:val="00482F89"/>
    <w:rsid w:val="00491A10"/>
    <w:rsid w:val="004D7C7C"/>
    <w:rsid w:val="004F09FA"/>
    <w:rsid w:val="004F15AE"/>
    <w:rsid w:val="004F52E4"/>
    <w:rsid w:val="00554ED8"/>
    <w:rsid w:val="005624E5"/>
    <w:rsid w:val="00594570"/>
    <w:rsid w:val="005C3366"/>
    <w:rsid w:val="005E2FB5"/>
    <w:rsid w:val="00607E26"/>
    <w:rsid w:val="0063656A"/>
    <w:rsid w:val="0065578D"/>
    <w:rsid w:val="00671B83"/>
    <w:rsid w:val="00686B10"/>
    <w:rsid w:val="006E161C"/>
    <w:rsid w:val="006F18CE"/>
    <w:rsid w:val="007168C2"/>
    <w:rsid w:val="0072005F"/>
    <w:rsid w:val="0073232D"/>
    <w:rsid w:val="007670F4"/>
    <w:rsid w:val="00797258"/>
    <w:rsid w:val="007B11A2"/>
    <w:rsid w:val="007D33A8"/>
    <w:rsid w:val="00816B86"/>
    <w:rsid w:val="00865449"/>
    <w:rsid w:val="0087047C"/>
    <w:rsid w:val="00890CF0"/>
    <w:rsid w:val="0089161D"/>
    <w:rsid w:val="008C0AA5"/>
    <w:rsid w:val="008F5F7A"/>
    <w:rsid w:val="0091196B"/>
    <w:rsid w:val="009544D0"/>
    <w:rsid w:val="00961539"/>
    <w:rsid w:val="0096645B"/>
    <w:rsid w:val="009A3ABF"/>
    <w:rsid w:val="009D49F7"/>
    <w:rsid w:val="00A2042A"/>
    <w:rsid w:val="00A219EB"/>
    <w:rsid w:val="00A67DD3"/>
    <w:rsid w:val="00AD5941"/>
    <w:rsid w:val="00B2221F"/>
    <w:rsid w:val="00B34D00"/>
    <w:rsid w:val="00B54533"/>
    <w:rsid w:val="00BB1D10"/>
    <w:rsid w:val="00BC04DE"/>
    <w:rsid w:val="00BE26CA"/>
    <w:rsid w:val="00C36396"/>
    <w:rsid w:val="00C736E2"/>
    <w:rsid w:val="00CB215A"/>
    <w:rsid w:val="00CB769A"/>
    <w:rsid w:val="00CE0C0E"/>
    <w:rsid w:val="00D10AFB"/>
    <w:rsid w:val="00D67CA9"/>
    <w:rsid w:val="00DC5310"/>
    <w:rsid w:val="00DD00FB"/>
    <w:rsid w:val="00E21336"/>
    <w:rsid w:val="00E316F2"/>
    <w:rsid w:val="00E32337"/>
    <w:rsid w:val="00EA5CDF"/>
    <w:rsid w:val="00EC1D67"/>
    <w:rsid w:val="00EE1F9D"/>
    <w:rsid w:val="00F1419E"/>
    <w:rsid w:val="00F23A08"/>
    <w:rsid w:val="00F362BC"/>
    <w:rsid w:val="00FA747E"/>
    <w:rsid w:val="00FB2D07"/>
    <w:rsid w:val="00FC4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669BAA9"/>
  <w15:docId w15:val="{6599DA01-EFB6-46A3-B0F7-583313D6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897"/>
    <w:pPr>
      <w:spacing w:after="200" w:line="276" w:lineRule="auto"/>
      <w:ind w:left="720"/>
      <w:contextualSpacing/>
    </w:pPr>
    <w:rPr>
      <w:rFonts w:eastAsia="Calibri"/>
      <w:szCs w:val="22"/>
    </w:rPr>
  </w:style>
  <w:style w:type="paragraph" w:customStyle="1" w:styleId="JCARSourceNote">
    <w:name w:val="JCAR Source Note"/>
    <w:basedOn w:val="Normal"/>
    <w:rsid w:val="00410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7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630</vt:lpstr>
    </vt:vector>
  </TitlesOfParts>
  <Company>State of Illinois</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
  <dc:creator>Illinois General Assembly</dc:creator>
  <cp:keywords/>
  <dc:description/>
  <cp:lastModifiedBy>Shipley, Melissa A.</cp:lastModifiedBy>
  <cp:revision>6</cp:revision>
  <dcterms:created xsi:type="dcterms:W3CDTF">2022-11-21T16:00:00Z</dcterms:created>
  <dcterms:modified xsi:type="dcterms:W3CDTF">2023-02-24T17:29:00Z</dcterms:modified>
</cp:coreProperties>
</file>