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975F" w14:textId="77777777" w:rsidR="00205048" w:rsidRPr="00883956" w:rsidRDefault="00205048" w:rsidP="00883956">
      <w:pPr>
        <w:widowControl w:val="0"/>
        <w:autoSpaceDE w:val="0"/>
        <w:autoSpaceDN w:val="0"/>
        <w:adjustRightInd w:val="0"/>
      </w:pPr>
    </w:p>
    <w:p w14:paraId="19C6E3A4" w14:textId="77777777" w:rsidR="00205048" w:rsidRPr="00883956" w:rsidRDefault="00205048" w:rsidP="00883956">
      <w:pPr>
        <w:widowControl w:val="0"/>
        <w:autoSpaceDE w:val="0"/>
        <w:autoSpaceDN w:val="0"/>
        <w:adjustRightInd w:val="0"/>
      </w:pPr>
      <w:r w:rsidRPr="00883956">
        <w:rPr>
          <w:b/>
          <w:bCs/>
        </w:rPr>
        <w:t xml:space="preserve">Section </w:t>
      </w:r>
      <w:proofErr w:type="gramStart"/>
      <w:r w:rsidRPr="00883956">
        <w:rPr>
          <w:b/>
          <w:bCs/>
        </w:rPr>
        <w:t>670.115  Jurisdictional</w:t>
      </w:r>
      <w:proofErr w:type="gramEnd"/>
      <w:r w:rsidRPr="00883956">
        <w:rPr>
          <w:b/>
          <w:bCs/>
        </w:rPr>
        <w:t xml:space="preserve"> Questions</w:t>
      </w:r>
      <w:r w:rsidRPr="00883956">
        <w:t xml:space="preserve"> </w:t>
      </w:r>
    </w:p>
    <w:p w14:paraId="3BE0D085" w14:textId="77777777" w:rsidR="006922AC" w:rsidRDefault="006922AC" w:rsidP="00883956">
      <w:pPr>
        <w:widowControl w:val="0"/>
        <w:autoSpaceDE w:val="0"/>
        <w:autoSpaceDN w:val="0"/>
        <w:adjustRightInd w:val="0"/>
      </w:pPr>
    </w:p>
    <w:p w14:paraId="42265A77" w14:textId="02AA7A16" w:rsidR="00883956" w:rsidRDefault="006922AC" w:rsidP="009A53F4">
      <w:pPr>
        <w:widowControl w:val="0"/>
        <w:autoSpaceDE w:val="0"/>
        <w:autoSpaceDN w:val="0"/>
        <w:adjustRightInd w:val="0"/>
      </w:pPr>
      <w:r w:rsidRPr="006922AC">
        <w:t xml:space="preserve">The substance and provisions of 86 Ill. Adm. Code 270.115 of the Home Rule Municipal Retailers' Occupation Tax Regulations which are not incompatible with the Special County Occupation Tax </w:t>
      </w:r>
      <w:proofErr w:type="gramStart"/>
      <w:r w:rsidRPr="006922AC">
        <w:t>For</w:t>
      </w:r>
      <w:proofErr w:type="gramEnd"/>
      <w:r w:rsidRPr="006922AC">
        <w:t xml:space="preserve"> Public Safety shall apply to this Part. References to a "home rule municipality" or "municipality" in Section 270.115 mean "county" for purposes of this Section. References to the Home Rule Municipal Retailers’ Occupation Tax in Section 270.115 mean Special County Retailers' Occupation Tax for Public Safety for purposes of this Part.</w:t>
      </w:r>
      <w:r w:rsidR="009A53F4">
        <w:t xml:space="preserve">  </w:t>
      </w:r>
      <w:r w:rsidR="00883956" w:rsidRPr="00883956">
        <w:t xml:space="preserve">When used in this Part, </w:t>
      </w:r>
      <w:r w:rsidR="00883956">
        <w:t>"</w:t>
      </w:r>
      <w:r w:rsidR="003A359B">
        <w:t>C</w:t>
      </w:r>
      <w:r w:rsidR="00883956" w:rsidRPr="00883956">
        <w:t>ounty</w:t>
      </w:r>
      <w:r w:rsidR="00883956">
        <w:t>"</w:t>
      </w:r>
      <w:r w:rsidR="00883956" w:rsidRPr="00883956">
        <w:t xml:space="preserve"> includes all territory located within the county, including all territory within cities, villages or incorporated towns, including an incorporated town that has superseded a civil township.</w:t>
      </w:r>
    </w:p>
    <w:p w14:paraId="53E565FD" w14:textId="611A4C12" w:rsidR="00205048" w:rsidRPr="00AE63A8" w:rsidRDefault="00205048" w:rsidP="00EA3FF0">
      <w:pPr>
        <w:widowControl w:val="0"/>
        <w:autoSpaceDE w:val="0"/>
        <w:autoSpaceDN w:val="0"/>
        <w:adjustRightInd w:val="0"/>
      </w:pPr>
    </w:p>
    <w:p w14:paraId="22867B7F" w14:textId="2CD21A59" w:rsidR="00883956" w:rsidRPr="00AE63A8" w:rsidRDefault="001A3158" w:rsidP="00AE63A8">
      <w:pPr>
        <w:ind w:left="720"/>
      </w:pPr>
      <w:r>
        <w:t>(Source:  Amended at 4</w:t>
      </w:r>
      <w:r w:rsidR="00AB1739">
        <w:t>7</w:t>
      </w:r>
      <w:r>
        <w:t xml:space="preserve"> Ill. Reg. </w:t>
      </w:r>
      <w:r w:rsidR="00EC2ABA">
        <w:t>2801</w:t>
      </w:r>
      <w:r>
        <w:t xml:space="preserve">, effective </w:t>
      </w:r>
      <w:r w:rsidR="00EC2ABA">
        <w:t>February 7, 2023</w:t>
      </w:r>
      <w:r>
        <w:t>)</w:t>
      </w:r>
    </w:p>
    <w:sectPr w:rsidR="00883956" w:rsidRPr="00AE63A8" w:rsidSect="002050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05048"/>
    <w:rsid w:val="000041F7"/>
    <w:rsid w:val="00074CA0"/>
    <w:rsid w:val="00121253"/>
    <w:rsid w:val="00171E82"/>
    <w:rsid w:val="001858F9"/>
    <w:rsid w:val="00195954"/>
    <w:rsid w:val="001A3158"/>
    <w:rsid w:val="00205048"/>
    <w:rsid w:val="00215849"/>
    <w:rsid w:val="00236ECA"/>
    <w:rsid w:val="00280DD3"/>
    <w:rsid w:val="002A4A3D"/>
    <w:rsid w:val="002B21D0"/>
    <w:rsid w:val="002E6CC6"/>
    <w:rsid w:val="00390F61"/>
    <w:rsid w:val="00391CA5"/>
    <w:rsid w:val="003A359B"/>
    <w:rsid w:val="003C1A49"/>
    <w:rsid w:val="003D4E87"/>
    <w:rsid w:val="00401119"/>
    <w:rsid w:val="004539E9"/>
    <w:rsid w:val="004777B1"/>
    <w:rsid w:val="004B1DA2"/>
    <w:rsid w:val="00506271"/>
    <w:rsid w:val="00535DAF"/>
    <w:rsid w:val="0059714E"/>
    <w:rsid w:val="005C3366"/>
    <w:rsid w:val="005E4DD7"/>
    <w:rsid w:val="00662511"/>
    <w:rsid w:val="006922AC"/>
    <w:rsid w:val="006C5FF4"/>
    <w:rsid w:val="00740160"/>
    <w:rsid w:val="00763A42"/>
    <w:rsid w:val="007A23C0"/>
    <w:rsid w:val="007A61D8"/>
    <w:rsid w:val="00834C88"/>
    <w:rsid w:val="00857B49"/>
    <w:rsid w:val="00883956"/>
    <w:rsid w:val="008840D1"/>
    <w:rsid w:val="008D40A6"/>
    <w:rsid w:val="008E78A2"/>
    <w:rsid w:val="00985567"/>
    <w:rsid w:val="00986A31"/>
    <w:rsid w:val="009A53F4"/>
    <w:rsid w:val="009D09CC"/>
    <w:rsid w:val="00A069B8"/>
    <w:rsid w:val="00A343AA"/>
    <w:rsid w:val="00A60486"/>
    <w:rsid w:val="00A945E6"/>
    <w:rsid w:val="00AB1739"/>
    <w:rsid w:val="00AC5EE1"/>
    <w:rsid w:val="00AE63A8"/>
    <w:rsid w:val="00B17FD1"/>
    <w:rsid w:val="00B72FA1"/>
    <w:rsid w:val="00B9254E"/>
    <w:rsid w:val="00B94713"/>
    <w:rsid w:val="00C24C19"/>
    <w:rsid w:val="00C45F7A"/>
    <w:rsid w:val="00C574A2"/>
    <w:rsid w:val="00C809AA"/>
    <w:rsid w:val="00C911F2"/>
    <w:rsid w:val="00CC3AA4"/>
    <w:rsid w:val="00CF1824"/>
    <w:rsid w:val="00D12DEF"/>
    <w:rsid w:val="00D26373"/>
    <w:rsid w:val="00D268FD"/>
    <w:rsid w:val="00D44AD3"/>
    <w:rsid w:val="00D7727F"/>
    <w:rsid w:val="00E155D4"/>
    <w:rsid w:val="00E646A2"/>
    <w:rsid w:val="00EA3FF0"/>
    <w:rsid w:val="00EC2ABA"/>
    <w:rsid w:val="00ED7B6B"/>
    <w:rsid w:val="00EE4143"/>
    <w:rsid w:val="00F240B3"/>
    <w:rsid w:val="00FD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59931C8"/>
  <w15:docId w15:val="{5A291FB5-2C9F-4F91-AE7A-9D8E1863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956"/>
    <w:pPr>
      <w:spacing w:after="200" w:line="276" w:lineRule="auto"/>
      <w:ind w:left="720"/>
      <w:contextualSpacing/>
    </w:pPr>
    <w:rPr>
      <w:rFonts w:eastAsia="Calibri"/>
      <w:szCs w:val="22"/>
    </w:rPr>
  </w:style>
  <w:style w:type="paragraph" w:customStyle="1" w:styleId="JCARSourceNote">
    <w:name w:val="JCAR Source Note"/>
    <w:basedOn w:val="Normal"/>
    <w:rsid w:val="0088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0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670</vt:lpstr>
    </vt:vector>
  </TitlesOfParts>
  <Company>State of Illinois</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subject/>
  <dc:creator>Illinois General Assembly</dc:creator>
  <cp:keywords/>
  <dc:description/>
  <cp:lastModifiedBy>Shipley, Melissa A.</cp:lastModifiedBy>
  <cp:revision>6</cp:revision>
  <dcterms:created xsi:type="dcterms:W3CDTF">2022-12-12T18:49:00Z</dcterms:created>
  <dcterms:modified xsi:type="dcterms:W3CDTF">2023-02-24T17:31:00Z</dcterms:modified>
</cp:coreProperties>
</file>