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74" w:rsidRDefault="00FA5174" w:rsidP="00FA5174">
      <w:pPr>
        <w:widowControl w:val="0"/>
        <w:autoSpaceDE w:val="0"/>
        <w:autoSpaceDN w:val="0"/>
        <w:adjustRightInd w:val="0"/>
      </w:pPr>
    </w:p>
    <w:p w:rsidR="00FA5174" w:rsidRDefault="00FA5174" w:rsidP="00FA51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693.130  </w:t>
      </w:r>
      <w:r w:rsidR="00824FD5">
        <w:rPr>
          <w:b/>
          <w:bCs/>
        </w:rPr>
        <w:t>Ordinance Filing Deadlines; When Tax Rate Change Applies</w:t>
      </w:r>
      <w:r>
        <w:t xml:space="preserve"> </w:t>
      </w:r>
    </w:p>
    <w:p w:rsidR="00FA5174" w:rsidRDefault="00FA5174" w:rsidP="00FA5174">
      <w:pPr>
        <w:widowControl w:val="0"/>
        <w:autoSpaceDE w:val="0"/>
        <w:autoSpaceDN w:val="0"/>
        <w:adjustRightInd w:val="0"/>
      </w:pPr>
    </w:p>
    <w:p w:rsidR="00F42D37" w:rsidRDefault="00824FD5" w:rsidP="00824FD5">
      <w:pPr>
        <w:widowControl w:val="0"/>
        <w:autoSpaceDE w:val="0"/>
        <w:autoSpaceDN w:val="0"/>
        <w:adjustRightInd w:val="0"/>
        <w:ind w:left="1440" w:hanging="720"/>
        <w:rPr>
          <w:snapToGrid w:val="0"/>
        </w:rPr>
      </w:pPr>
      <w:r>
        <w:t>a)</w:t>
      </w:r>
      <w:r>
        <w:tab/>
      </w:r>
      <w:r w:rsidR="00DD042F" w:rsidRPr="00DD042F">
        <w:rPr>
          <w:i/>
          <w:color w:val="000000"/>
        </w:rPr>
        <w:t xml:space="preserve">Beginning January 1, 2014, if an ordinance or resolution imposing the tax under this Section, discontinuing the tax under this Section, or effecting a change in the rate of tax under this Section is adopted, a certified copy </w:t>
      </w:r>
      <w:r w:rsidR="009348E2" w:rsidRPr="009348E2">
        <w:rPr>
          <w:i/>
          <w:color w:val="000000"/>
        </w:rPr>
        <w:t>of the ordinance or resolution,</w:t>
      </w:r>
      <w:r w:rsidR="009348E2">
        <w:rPr>
          <w:color w:val="000000"/>
        </w:rPr>
        <w:t xml:space="preserve"> </w:t>
      </w:r>
      <w:r w:rsidR="00DD042F" w:rsidRPr="00DD042F">
        <w:rPr>
          <w:i/>
          <w:color w:val="000000"/>
        </w:rPr>
        <w:t xml:space="preserve">together with a certification that the ordinance or resolution received referendum approval in the case of the imposition of or increase in the rate of </w:t>
      </w:r>
      <w:r w:rsidR="009348E2" w:rsidRPr="009348E2">
        <w:rPr>
          <w:i/>
          <w:color w:val="000000"/>
        </w:rPr>
        <w:t>the</w:t>
      </w:r>
      <w:r w:rsidR="00DD042F" w:rsidRPr="00DD042F">
        <w:rPr>
          <w:i/>
          <w:color w:val="000000"/>
        </w:rPr>
        <w:t xml:space="preserve"> tax, shall be filed with the Department of Revenue, either</w:t>
      </w:r>
      <w:r w:rsidR="00DD042F" w:rsidRPr="00DD042F">
        <w:rPr>
          <w:color w:val="000000"/>
        </w:rPr>
        <w:t>:</w:t>
      </w:r>
      <w:r w:rsidR="00DD042F">
        <w:rPr>
          <w:color w:val="000000"/>
        </w:rPr>
        <w:t xml:space="preserve">  </w:t>
      </w:r>
    </w:p>
    <w:p w:rsidR="00F42D37" w:rsidRDefault="00F42D37" w:rsidP="00EA3BD0">
      <w:pPr>
        <w:rPr>
          <w:snapToGrid w:val="0"/>
        </w:rPr>
      </w:pPr>
    </w:p>
    <w:p w:rsidR="00F42D37" w:rsidRDefault="00F42D37" w:rsidP="00F42D37">
      <w:pPr>
        <w:widowControl w:val="0"/>
        <w:autoSpaceDE w:val="0"/>
        <w:autoSpaceDN w:val="0"/>
        <w:adjustRightInd w:val="0"/>
        <w:ind w:left="2160" w:hanging="720"/>
        <w:rPr>
          <w:snapToGrid w:val="0"/>
        </w:rPr>
      </w:pPr>
      <w:r>
        <w:rPr>
          <w:snapToGrid w:val="0"/>
        </w:rPr>
        <w:t>1)</w:t>
      </w:r>
      <w:r>
        <w:rPr>
          <w:snapToGrid w:val="0"/>
        </w:rPr>
        <w:tab/>
      </w:r>
      <w:r w:rsidR="00824FD5" w:rsidRPr="009348E2">
        <w:rPr>
          <w:i/>
          <w:snapToGrid w:val="0"/>
        </w:rPr>
        <w:t xml:space="preserve">on or before the first day of </w:t>
      </w:r>
      <w:r w:rsidR="009348E2" w:rsidRPr="009348E2">
        <w:rPr>
          <w:i/>
          <w:snapToGrid w:val="0"/>
        </w:rPr>
        <w:t>May</w:t>
      </w:r>
      <w:r w:rsidR="00824FD5" w:rsidRPr="009348E2">
        <w:rPr>
          <w:i/>
          <w:snapToGrid w:val="0"/>
        </w:rPr>
        <w:t>, whereupon the Department shall proceed to administer and enforce the ordinance as of the first day of July next following the adoption and filing; or</w:t>
      </w:r>
      <w:r w:rsidR="00824FD5">
        <w:rPr>
          <w:snapToGrid w:val="0"/>
        </w:rPr>
        <w:t xml:space="preserve"> </w:t>
      </w:r>
    </w:p>
    <w:p w:rsidR="00F42D37" w:rsidRDefault="00F42D37" w:rsidP="00EA3BD0">
      <w:pPr>
        <w:rPr>
          <w:snapToGrid w:val="0"/>
        </w:rPr>
      </w:pPr>
    </w:p>
    <w:p w:rsidR="00824FD5" w:rsidRDefault="00F42D37" w:rsidP="00F42D37">
      <w:pPr>
        <w:widowControl w:val="0"/>
        <w:autoSpaceDE w:val="0"/>
        <w:autoSpaceDN w:val="0"/>
        <w:adjustRightInd w:val="0"/>
        <w:ind w:left="2160" w:hanging="720"/>
      </w:pPr>
      <w:r>
        <w:rPr>
          <w:snapToGrid w:val="0"/>
        </w:rPr>
        <w:t>2)</w:t>
      </w:r>
      <w:r>
        <w:rPr>
          <w:snapToGrid w:val="0"/>
        </w:rPr>
        <w:tab/>
      </w:r>
      <w:r w:rsidR="00824FD5" w:rsidRPr="00550DC6">
        <w:rPr>
          <w:i/>
          <w:snapToGrid w:val="0"/>
        </w:rPr>
        <w:t>on or before the first day of October, whereupon the Department shall proceed to administer and enforce the ordinance as of the first day of January next following the adoption and filing.</w:t>
      </w:r>
      <w:r w:rsidR="009348E2">
        <w:rPr>
          <w:snapToGrid w:val="0"/>
        </w:rPr>
        <w:t xml:space="preserve"> [</w:t>
      </w:r>
      <w:r w:rsidR="009548EE">
        <w:rPr>
          <w:snapToGrid w:val="0"/>
        </w:rPr>
        <w:t>65 ILCS 5/8-11-1.1(b)]</w:t>
      </w:r>
    </w:p>
    <w:p w:rsidR="00824FD5" w:rsidRDefault="00824FD5" w:rsidP="00EA3BD0"/>
    <w:p w:rsidR="00FA5174" w:rsidRDefault="00824FD5" w:rsidP="00824F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A5174">
        <w:t xml:space="preserve">For purposes of determining which tax rate applies, the date of the sale is deemed to be the date of the delivery of the property. </w:t>
      </w:r>
    </w:p>
    <w:p w:rsidR="00824FD5" w:rsidRDefault="00824FD5" w:rsidP="00EA3BD0"/>
    <w:p w:rsidR="00824FD5" w:rsidRPr="00D55B37" w:rsidRDefault="00DD042F">
      <w:pPr>
        <w:pStyle w:val="JCARSourceNote"/>
        <w:ind w:left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735DDB">
        <w:t>11523</w:t>
      </w:r>
      <w:r w:rsidRPr="00D55B37">
        <w:t xml:space="preserve">, effective </w:t>
      </w:r>
      <w:r w:rsidR="00735DDB">
        <w:t>July 29, 2015</w:t>
      </w:r>
      <w:r w:rsidRPr="00D55B37">
        <w:t>)</w:t>
      </w:r>
    </w:p>
    <w:sectPr w:rsidR="00824FD5" w:rsidRPr="00D55B37" w:rsidSect="00FA51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174"/>
    <w:rsid w:val="000269AB"/>
    <w:rsid w:val="001D2FC0"/>
    <w:rsid w:val="00296F13"/>
    <w:rsid w:val="003316BF"/>
    <w:rsid w:val="00550DC6"/>
    <w:rsid w:val="005C3366"/>
    <w:rsid w:val="006F5498"/>
    <w:rsid w:val="00735DDB"/>
    <w:rsid w:val="00775B80"/>
    <w:rsid w:val="00824FD5"/>
    <w:rsid w:val="009337E3"/>
    <w:rsid w:val="009348E2"/>
    <w:rsid w:val="009548EE"/>
    <w:rsid w:val="00980A0A"/>
    <w:rsid w:val="00CA7042"/>
    <w:rsid w:val="00DD042F"/>
    <w:rsid w:val="00EA3BD0"/>
    <w:rsid w:val="00F42D37"/>
    <w:rsid w:val="00F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C384D3-77E6-4087-B68B-497A85B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State of Illinois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King, Melissa A.</cp:lastModifiedBy>
  <cp:revision>4</cp:revision>
  <dcterms:created xsi:type="dcterms:W3CDTF">2015-08-04T19:02:00Z</dcterms:created>
  <dcterms:modified xsi:type="dcterms:W3CDTF">2015-08-10T19:16:00Z</dcterms:modified>
</cp:coreProperties>
</file>