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43" w:rsidRDefault="00AA5443" w:rsidP="00AA544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5443" w:rsidRDefault="00AA5443" w:rsidP="00AA5443">
      <w:pPr>
        <w:widowControl w:val="0"/>
        <w:autoSpaceDE w:val="0"/>
        <w:autoSpaceDN w:val="0"/>
        <w:adjustRightInd w:val="0"/>
        <w:jc w:val="center"/>
      </w:pPr>
      <w:r>
        <w:t>PART 694</w:t>
      </w:r>
    </w:p>
    <w:p w:rsidR="00AA5443" w:rsidRDefault="00AA5443" w:rsidP="00AA5443">
      <w:pPr>
        <w:widowControl w:val="0"/>
        <w:autoSpaceDE w:val="0"/>
        <w:autoSpaceDN w:val="0"/>
        <w:adjustRightInd w:val="0"/>
        <w:jc w:val="center"/>
      </w:pPr>
      <w:r>
        <w:t>NON-HOME RULE MUNICIPAL SERVICE OCCUPATION TAX</w:t>
      </w:r>
    </w:p>
    <w:sectPr w:rsidR="00AA5443" w:rsidSect="00AA54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5443"/>
    <w:rsid w:val="00411CAF"/>
    <w:rsid w:val="005C3366"/>
    <w:rsid w:val="008170D0"/>
    <w:rsid w:val="00897C4F"/>
    <w:rsid w:val="00A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694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694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