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33" w:rsidRDefault="00F53433" w:rsidP="00F53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3433" w:rsidRDefault="00F53433" w:rsidP="00F53433">
      <w:pPr>
        <w:widowControl w:val="0"/>
        <w:autoSpaceDE w:val="0"/>
        <w:autoSpaceDN w:val="0"/>
        <w:adjustRightInd w:val="0"/>
      </w:pPr>
      <w:r>
        <w:t>Section</w:t>
      </w:r>
    </w:p>
    <w:p w:rsidR="00F53433" w:rsidRDefault="00C165F3" w:rsidP="00F53433">
      <w:pPr>
        <w:widowControl w:val="0"/>
        <w:autoSpaceDE w:val="0"/>
        <w:autoSpaceDN w:val="0"/>
        <w:adjustRightInd w:val="0"/>
        <w:ind w:left="720" w:hanging="720"/>
      </w:pPr>
      <w:r>
        <w:t>710.10</w:t>
      </w:r>
      <w:r>
        <w:tab/>
      </w:r>
      <w:r>
        <w:tab/>
      </w:r>
      <w:r w:rsidR="00F53433">
        <w:t xml:space="preserve">Definitions </w:t>
      </w:r>
    </w:p>
    <w:p w:rsidR="00F53433" w:rsidRDefault="00F53433" w:rsidP="00F53433">
      <w:pPr>
        <w:widowControl w:val="0"/>
        <w:autoSpaceDE w:val="0"/>
        <w:autoSpaceDN w:val="0"/>
        <w:adjustRightInd w:val="0"/>
        <w:ind w:left="720" w:hanging="720"/>
      </w:pPr>
      <w:r>
        <w:t>710.20</w:t>
      </w:r>
      <w:r>
        <w:tab/>
      </w:r>
      <w:r w:rsidR="00C165F3">
        <w:tab/>
      </w:r>
      <w:r>
        <w:t xml:space="preserve">Development of the Notice List of Delinquent Taxpayers </w:t>
      </w:r>
    </w:p>
    <w:p w:rsidR="00F53433" w:rsidRDefault="00F53433" w:rsidP="00F53433">
      <w:pPr>
        <w:widowControl w:val="0"/>
        <w:autoSpaceDE w:val="0"/>
        <w:autoSpaceDN w:val="0"/>
        <w:adjustRightInd w:val="0"/>
        <w:ind w:left="720" w:hanging="720"/>
      </w:pPr>
      <w:r>
        <w:t>710.30</w:t>
      </w:r>
      <w:r>
        <w:tab/>
      </w:r>
      <w:r w:rsidR="00C165F3">
        <w:tab/>
      </w:r>
      <w:r>
        <w:t xml:space="preserve">Notification of Delinquent Taxpayers </w:t>
      </w:r>
    </w:p>
    <w:p w:rsidR="00F53433" w:rsidRDefault="00F53433" w:rsidP="00F53433">
      <w:pPr>
        <w:widowControl w:val="0"/>
        <w:autoSpaceDE w:val="0"/>
        <w:autoSpaceDN w:val="0"/>
        <w:adjustRightInd w:val="0"/>
        <w:ind w:left="720" w:hanging="720"/>
      </w:pPr>
      <w:r>
        <w:t>710.40</w:t>
      </w:r>
      <w:r>
        <w:tab/>
      </w:r>
      <w:r w:rsidR="00C165F3">
        <w:tab/>
      </w:r>
      <w:r>
        <w:t xml:space="preserve">Grace Period </w:t>
      </w:r>
    </w:p>
    <w:p w:rsidR="00F53433" w:rsidRDefault="00F53433" w:rsidP="00F53433">
      <w:pPr>
        <w:widowControl w:val="0"/>
        <w:autoSpaceDE w:val="0"/>
        <w:autoSpaceDN w:val="0"/>
        <w:adjustRightInd w:val="0"/>
        <w:ind w:left="720" w:hanging="720"/>
      </w:pPr>
      <w:r>
        <w:t>710.50</w:t>
      </w:r>
      <w:r>
        <w:tab/>
      </w:r>
      <w:r w:rsidR="00C165F3">
        <w:tab/>
      </w:r>
      <w:r>
        <w:t xml:space="preserve">Publication of the Annual List of Delinquent Taxpayers </w:t>
      </w:r>
    </w:p>
    <w:p w:rsidR="00F53433" w:rsidRDefault="00F53433" w:rsidP="00F53433">
      <w:pPr>
        <w:widowControl w:val="0"/>
        <w:autoSpaceDE w:val="0"/>
        <w:autoSpaceDN w:val="0"/>
        <w:adjustRightInd w:val="0"/>
        <w:ind w:left="720" w:hanging="720"/>
      </w:pPr>
      <w:r>
        <w:t>710.60</w:t>
      </w:r>
      <w:r>
        <w:tab/>
      </w:r>
      <w:r w:rsidR="00C165F3">
        <w:tab/>
      </w:r>
      <w:r>
        <w:t xml:space="preserve">Periodic Updates </w:t>
      </w:r>
    </w:p>
    <w:sectPr w:rsidR="00F53433" w:rsidSect="00F53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3433"/>
    <w:rsid w:val="002C71D7"/>
    <w:rsid w:val="008C2D5F"/>
    <w:rsid w:val="009E14B8"/>
    <w:rsid w:val="00C165F3"/>
    <w:rsid w:val="00F5343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