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7A" w:rsidRPr="004C0BC4" w:rsidRDefault="006D7B7A" w:rsidP="00281A99"/>
    <w:p w:rsidR="006D7B7A" w:rsidRPr="00674F5A" w:rsidRDefault="006D7B7A" w:rsidP="00281A99">
      <w:r w:rsidRPr="00674F5A">
        <w:t>AUTHORITY:  Implementing the Live Adult Entertainment Facility Surcharge Act [35 ILCS 175] and authorized by Section 30 of the Live Adult Entertainment Facility Surcharge Act</w:t>
      </w:r>
      <w:bookmarkStart w:id="0" w:name="_GoBack"/>
      <w:bookmarkEnd w:id="0"/>
      <w:r w:rsidRPr="00674F5A">
        <w:t>.</w:t>
      </w:r>
    </w:p>
    <w:sectPr w:rsidR="006D7B7A" w:rsidRPr="00674F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C3" w:rsidRDefault="00E01BC3">
      <w:r>
        <w:separator/>
      </w:r>
    </w:p>
  </w:endnote>
  <w:endnote w:type="continuationSeparator" w:id="0">
    <w:p w:rsidR="00E01BC3" w:rsidRDefault="00E0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C3" w:rsidRDefault="00E01BC3">
      <w:r>
        <w:separator/>
      </w:r>
    </w:p>
  </w:footnote>
  <w:footnote w:type="continuationSeparator" w:id="0">
    <w:p w:rsidR="00E01BC3" w:rsidRDefault="00E0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C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1A99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7B7A"/>
    <w:rsid w:val="006E00BF"/>
    <w:rsid w:val="006E1AE0"/>
    <w:rsid w:val="006E1F95"/>
    <w:rsid w:val="006E6D53"/>
    <w:rsid w:val="006F36BD"/>
    <w:rsid w:val="006F7BF8"/>
    <w:rsid w:val="00700FB4"/>
    <w:rsid w:val="00701E9B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BC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D958-8968-4271-9192-A82DD4D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rsid w:val="006D7B7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7B7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4</cp:revision>
  <dcterms:created xsi:type="dcterms:W3CDTF">2013-11-12T19:53:00Z</dcterms:created>
  <dcterms:modified xsi:type="dcterms:W3CDTF">2013-11-14T18:49:00Z</dcterms:modified>
</cp:coreProperties>
</file>