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B501" w14:textId="77777777" w:rsidR="007A4A6E" w:rsidRDefault="007A4A6E" w:rsidP="007A4A6E"/>
    <w:p w14:paraId="378FCF71" w14:textId="22E6C58C" w:rsidR="007A4A6E" w:rsidRDefault="007A4A6E" w:rsidP="007A4A6E">
      <w:r>
        <w:t xml:space="preserve">SOURCE:  </w:t>
      </w:r>
      <w:r w:rsidR="007D22D9">
        <w:t>Adopted by e</w:t>
      </w:r>
      <w:r>
        <w:t xml:space="preserve">mergency </w:t>
      </w:r>
      <w:r w:rsidR="007D22D9">
        <w:t>rulemaking</w:t>
      </w:r>
      <w:r>
        <w:t xml:space="preserve"> at 4</w:t>
      </w:r>
      <w:r w:rsidR="007D22D9">
        <w:t>1</w:t>
      </w:r>
      <w:r>
        <w:t xml:space="preserve"> Ill. Reg. 14270, effective November 13, 2017, for a maximum of 150 days; emergency expired April 11, 2018; adopted at 42 Ill. Reg. </w:t>
      </w:r>
      <w:r w:rsidR="00BB7BCF">
        <w:t>20510</w:t>
      </w:r>
      <w:r>
        <w:t xml:space="preserve">, effective </w:t>
      </w:r>
      <w:r w:rsidR="00AF680C">
        <w:t>October 31, 2018</w:t>
      </w:r>
      <w:r w:rsidR="002E7AFE">
        <w:t xml:space="preserve">; amended at 46 Ill. Reg. </w:t>
      </w:r>
      <w:r w:rsidR="001D722E">
        <w:t>10924</w:t>
      </w:r>
      <w:r w:rsidR="002E7AFE">
        <w:t xml:space="preserve">, effective </w:t>
      </w:r>
      <w:r w:rsidR="001D722E">
        <w:t>June 7, 2022</w:t>
      </w:r>
      <w:r w:rsidR="002E6BC6">
        <w:t xml:space="preserve">; amended at 47 Ill. Reg. </w:t>
      </w:r>
      <w:r w:rsidR="00527BC9">
        <w:t>5291</w:t>
      </w:r>
      <w:r w:rsidR="002E6BC6">
        <w:t xml:space="preserve">, effective </w:t>
      </w:r>
      <w:r w:rsidR="00527BC9">
        <w:t>March 21, 2023</w:t>
      </w:r>
      <w:r>
        <w:t>.</w:t>
      </w:r>
    </w:p>
    <w:sectPr w:rsidR="007A4A6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AA5F" w14:textId="77777777" w:rsidR="00045718" w:rsidRDefault="00045718">
      <w:r>
        <w:separator/>
      </w:r>
    </w:p>
  </w:endnote>
  <w:endnote w:type="continuationSeparator" w:id="0">
    <w:p w14:paraId="68FC6A0F" w14:textId="77777777" w:rsidR="00045718" w:rsidRDefault="0004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E0FE" w14:textId="77777777" w:rsidR="00045718" w:rsidRDefault="00045718">
      <w:r>
        <w:separator/>
      </w:r>
    </w:p>
  </w:footnote>
  <w:footnote w:type="continuationSeparator" w:id="0">
    <w:p w14:paraId="5B6C2824" w14:textId="77777777" w:rsidR="00045718" w:rsidRDefault="0004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7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718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22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BC6"/>
    <w:rsid w:val="002E7AF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BC9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A6E"/>
    <w:rsid w:val="007A7D79"/>
    <w:rsid w:val="007B5ACF"/>
    <w:rsid w:val="007B7316"/>
    <w:rsid w:val="007C4EE5"/>
    <w:rsid w:val="007D0B2D"/>
    <w:rsid w:val="007D22D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80C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BCF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3747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4F45"/>
    <w:rsid w:val="00F16AA7"/>
    <w:rsid w:val="00F20D9B"/>
    <w:rsid w:val="00F2417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F3626"/>
  <w15:chartTrackingRefBased/>
  <w15:docId w15:val="{7A3958D7-D249-4157-9AEC-84A8DF9D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4A6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12</cp:revision>
  <dcterms:created xsi:type="dcterms:W3CDTF">2017-11-14T15:26:00Z</dcterms:created>
  <dcterms:modified xsi:type="dcterms:W3CDTF">2023-04-06T21:26:00Z</dcterms:modified>
</cp:coreProperties>
</file>