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67" w:rsidRDefault="00632F67" w:rsidP="00D022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022EC" w:rsidRDefault="00D022EC" w:rsidP="00D022EC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1910.73  Pre-hearing Conference – Formal Settlement Conference</w:t>
      </w:r>
      <w:r>
        <w:t xml:space="preserve"> </w:t>
      </w:r>
    </w:p>
    <w:p w:rsidR="00D022EC" w:rsidRDefault="00D022EC" w:rsidP="00D022EC">
      <w:pPr>
        <w:widowControl w:val="0"/>
        <w:autoSpaceDE w:val="0"/>
        <w:autoSpaceDN w:val="0"/>
        <w:adjustRightInd w:val="0"/>
      </w:pPr>
    </w:p>
    <w:p w:rsidR="00D022EC" w:rsidRDefault="00D022EC" w:rsidP="00D022E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Board may on its own motion or on the motion of any party to the appeal set a pre-hearing conference. </w:t>
      </w:r>
      <w:r w:rsidR="00632F67">
        <w:t xml:space="preserve"> </w:t>
      </w:r>
      <w:r>
        <w:t xml:space="preserve">The Board's decision whether to conduct a pre-hearing conference will be based on the complexity of the appeal, the issues in controversy and the potential for settlement. </w:t>
      </w:r>
    </w:p>
    <w:p w:rsidR="00D022EC" w:rsidRDefault="00D022EC" w:rsidP="00D022EC">
      <w:pPr>
        <w:widowControl w:val="0"/>
        <w:autoSpaceDE w:val="0"/>
        <w:autoSpaceDN w:val="0"/>
        <w:adjustRightInd w:val="0"/>
        <w:ind w:left="1440" w:hanging="720"/>
      </w:pPr>
    </w:p>
    <w:p w:rsidR="00D022EC" w:rsidRDefault="00D022EC" w:rsidP="00D022E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purpose of the pre-hearing conference shall be to: </w:t>
      </w:r>
    </w:p>
    <w:p w:rsidR="00D022EC" w:rsidRDefault="00D022EC" w:rsidP="00D022EC">
      <w:pPr>
        <w:widowControl w:val="0"/>
        <w:autoSpaceDE w:val="0"/>
        <w:autoSpaceDN w:val="0"/>
        <w:adjustRightInd w:val="0"/>
        <w:ind w:left="2160" w:hanging="720"/>
      </w:pPr>
    </w:p>
    <w:p w:rsidR="00D022EC" w:rsidRDefault="00D022EC" w:rsidP="00D022EC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ascertain the positions of the parties; </w:t>
      </w:r>
    </w:p>
    <w:p w:rsidR="00D022EC" w:rsidRDefault="00D022EC" w:rsidP="00D022EC">
      <w:pPr>
        <w:widowControl w:val="0"/>
        <w:autoSpaceDE w:val="0"/>
        <w:autoSpaceDN w:val="0"/>
        <w:adjustRightInd w:val="0"/>
        <w:ind w:left="2160" w:hanging="720"/>
      </w:pPr>
    </w:p>
    <w:p w:rsidR="00D022EC" w:rsidRDefault="00D022EC" w:rsidP="00D022EC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promote the narrowing of issues; </w:t>
      </w:r>
    </w:p>
    <w:p w:rsidR="00D022EC" w:rsidRDefault="00D022EC" w:rsidP="00D022EC">
      <w:pPr>
        <w:widowControl w:val="0"/>
        <w:autoSpaceDE w:val="0"/>
        <w:autoSpaceDN w:val="0"/>
        <w:adjustRightInd w:val="0"/>
        <w:ind w:left="2160" w:hanging="720"/>
      </w:pPr>
    </w:p>
    <w:p w:rsidR="00D022EC" w:rsidRDefault="00D022EC" w:rsidP="00D022EC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allow for the admissions of fact and/or stipulate to the admissibility of evidence; </w:t>
      </w:r>
    </w:p>
    <w:p w:rsidR="00D022EC" w:rsidRDefault="00D022EC" w:rsidP="00D022EC">
      <w:pPr>
        <w:widowControl w:val="0"/>
        <w:autoSpaceDE w:val="0"/>
        <w:autoSpaceDN w:val="0"/>
        <w:adjustRightInd w:val="0"/>
        <w:ind w:left="2160" w:hanging="720"/>
      </w:pPr>
    </w:p>
    <w:p w:rsidR="00D022EC" w:rsidRDefault="00D022EC" w:rsidP="00D022EC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exchange witness lists; </w:t>
      </w:r>
    </w:p>
    <w:p w:rsidR="00D022EC" w:rsidRDefault="00D022EC" w:rsidP="00D022EC">
      <w:pPr>
        <w:widowControl w:val="0"/>
        <w:autoSpaceDE w:val="0"/>
        <w:autoSpaceDN w:val="0"/>
        <w:adjustRightInd w:val="0"/>
        <w:ind w:left="2160" w:hanging="720"/>
      </w:pPr>
    </w:p>
    <w:p w:rsidR="00D022EC" w:rsidRDefault="00D022EC" w:rsidP="00D022EC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aid in the simplification of the evidence and disposition of the proceedings; or </w:t>
      </w:r>
    </w:p>
    <w:p w:rsidR="00D022EC" w:rsidRDefault="00D022EC" w:rsidP="00D022EC">
      <w:pPr>
        <w:widowControl w:val="0"/>
        <w:autoSpaceDE w:val="0"/>
        <w:autoSpaceDN w:val="0"/>
        <w:adjustRightInd w:val="0"/>
        <w:ind w:left="2160" w:hanging="720"/>
      </w:pPr>
    </w:p>
    <w:p w:rsidR="00D022EC" w:rsidRDefault="00D022EC" w:rsidP="00D022EC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reach a compromise settlement agreeable to the parties. </w:t>
      </w:r>
    </w:p>
    <w:p w:rsidR="00D022EC" w:rsidRDefault="00D022EC" w:rsidP="00D022EC">
      <w:pPr>
        <w:widowControl w:val="0"/>
        <w:autoSpaceDE w:val="0"/>
        <w:autoSpaceDN w:val="0"/>
        <w:adjustRightInd w:val="0"/>
        <w:ind w:left="1440" w:hanging="720"/>
      </w:pPr>
    </w:p>
    <w:p w:rsidR="00D022EC" w:rsidRDefault="00D022EC" w:rsidP="00D022E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all cases where the contesting party is seeking a change in assessed valuation of $100,000 or more, the Board may require or any party may request a court reporter be present to record and transcribe the conference. </w:t>
      </w:r>
      <w:r w:rsidR="00632F67">
        <w:t xml:space="preserve"> </w:t>
      </w:r>
      <w:r>
        <w:t>When the Board on its own motion sets a pre-hearing conference and requires the presence of a court reporter, the contesting party shall provide for the court reporter at his own expense.</w:t>
      </w:r>
      <w:r w:rsidR="00632F67">
        <w:t xml:space="preserve"> </w:t>
      </w:r>
      <w:r>
        <w:t xml:space="preserve"> However, if any party requests a court reporter be present such expense shall be borne by the party requesting transcription.</w:t>
      </w:r>
      <w:r w:rsidR="00632F67">
        <w:t xml:space="preserve"> </w:t>
      </w:r>
      <w:r>
        <w:t xml:space="preserve"> If a court reporter is not required at the pre-hearing conference, an electronic recording device will be used by the Board to record the proceeding. </w:t>
      </w:r>
    </w:p>
    <w:p w:rsidR="00D022EC" w:rsidRDefault="00D022EC" w:rsidP="00D022EC">
      <w:pPr>
        <w:widowControl w:val="0"/>
        <w:autoSpaceDE w:val="0"/>
        <w:autoSpaceDN w:val="0"/>
        <w:adjustRightInd w:val="0"/>
        <w:ind w:left="1440" w:hanging="720"/>
      </w:pPr>
    </w:p>
    <w:p w:rsidR="00D022EC" w:rsidRDefault="00D022EC" w:rsidP="00D022E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Board shall issue a pre-hearing conference order setting forth the matters agreed to and rulings as to disputed matters. </w:t>
      </w:r>
      <w:r w:rsidR="00632F67">
        <w:t xml:space="preserve"> </w:t>
      </w:r>
      <w:r>
        <w:t xml:space="preserve">The order shall be served concurrently upon all parties and shall control the subsequent course of the proceeding. </w:t>
      </w:r>
    </w:p>
    <w:p w:rsidR="00D022EC" w:rsidRDefault="00D022EC" w:rsidP="00D022EC">
      <w:pPr>
        <w:widowControl w:val="0"/>
        <w:autoSpaceDE w:val="0"/>
        <w:autoSpaceDN w:val="0"/>
        <w:adjustRightInd w:val="0"/>
        <w:ind w:left="1440" w:hanging="720"/>
      </w:pPr>
    </w:p>
    <w:p w:rsidR="00D022EC" w:rsidRDefault="00D022EC" w:rsidP="00D022EC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At any stage of the appeal, the Board or any of its designated Hearing Officers may order a formal settlement conference and require the participation of the parties. </w:t>
      </w:r>
      <w:r w:rsidR="00632F67">
        <w:t xml:space="preserve"> </w:t>
      </w:r>
      <w:r>
        <w:t xml:space="preserve">The Board's determination will be based on the complexity of the appeal and the amount in controversy. </w:t>
      </w:r>
      <w:r w:rsidR="00632F67">
        <w:t xml:space="preserve"> </w:t>
      </w:r>
      <w:r>
        <w:t xml:space="preserve">Within 15 days after the formal settlement conference, the parties shall inform the Board in writing whether a settlement regarding the correct assessment of the subject property was reached. </w:t>
      </w:r>
      <w:r w:rsidR="00632F67">
        <w:t xml:space="preserve"> </w:t>
      </w:r>
      <w:r>
        <w:t xml:space="preserve">No court reporter nor any electronic recording device is required at the formal settlement </w:t>
      </w:r>
      <w:r>
        <w:lastRenderedPageBreak/>
        <w:t xml:space="preserve">conference. </w:t>
      </w:r>
    </w:p>
    <w:p w:rsidR="00D022EC" w:rsidRDefault="00D022EC" w:rsidP="00D022EC">
      <w:pPr>
        <w:widowControl w:val="0"/>
        <w:autoSpaceDE w:val="0"/>
        <w:autoSpaceDN w:val="0"/>
        <w:adjustRightInd w:val="0"/>
        <w:ind w:left="1440" w:hanging="720"/>
      </w:pPr>
    </w:p>
    <w:p w:rsidR="00D022EC" w:rsidRDefault="00D022EC" w:rsidP="00D022E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B453A4">
        <w:t>13574</w:t>
      </w:r>
      <w:r w:rsidRPr="00D55B37">
        <w:t xml:space="preserve">, effective </w:t>
      </w:r>
      <w:r w:rsidR="00B453A4">
        <w:t>August 19, 2005</w:t>
      </w:r>
      <w:r w:rsidRPr="00D55B37">
        <w:t>)</w:t>
      </w:r>
    </w:p>
    <w:sectPr w:rsidR="00D022EC" w:rsidSect="00AB05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0561"/>
    <w:rsid w:val="0021554C"/>
    <w:rsid w:val="003912AC"/>
    <w:rsid w:val="00556E85"/>
    <w:rsid w:val="005C3366"/>
    <w:rsid w:val="00632F67"/>
    <w:rsid w:val="00943825"/>
    <w:rsid w:val="00AB0561"/>
    <w:rsid w:val="00B453A4"/>
    <w:rsid w:val="00D022EC"/>
    <w:rsid w:val="00EA3F6C"/>
    <w:rsid w:val="00FC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2E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022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2E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02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1910</vt:lpstr>
    </vt:vector>
  </TitlesOfParts>
  <Company>state of illinois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1910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