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B3" w:rsidRDefault="00C728B3" w:rsidP="00C728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28B3" w:rsidRDefault="00C728B3" w:rsidP="00C728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3000.170  Fair Market Value of Contracts</w:t>
      </w:r>
      <w:r>
        <w:t xml:space="preserve"> </w:t>
      </w:r>
    </w:p>
    <w:p w:rsidR="00C728B3" w:rsidRDefault="00C728B3" w:rsidP="00C728B3">
      <w:pPr>
        <w:widowControl w:val="0"/>
        <w:autoSpaceDE w:val="0"/>
        <w:autoSpaceDN w:val="0"/>
        <w:adjustRightInd w:val="0"/>
      </w:pPr>
    </w:p>
    <w:p w:rsidR="00C728B3" w:rsidRDefault="00C728B3" w:rsidP="00C728B3">
      <w:pPr>
        <w:widowControl w:val="0"/>
        <w:autoSpaceDE w:val="0"/>
        <w:autoSpaceDN w:val="0"/>
        <w:adjustRightInd w:val="0"/>
      </w:pPr>
      <w:r>
        <w:t xml:space="preserve">No holder of an Owner's License shall enter into a contract relating to its licensed activities for consideration in excess of fair market value. </w:t>
      </w:r>
    </w:p>
    <w:sectPr w:rsidR="00C728B3" w:rsidSect="00C728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28B3"/>
    <w:rsid w:val="00001FBE"/>
    <w:rsid w:val="00442A9B"/>
    <w:rsid w:val="005C3366"/>
    <w:rsid w:val="00853F47"/>
    <w:rsid w:val="00C7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