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427" w:rsidRDefault="00FB4427" w:rsidP="00FB4427">
      <w:pPr>
        <w:widowControl w:val="0"/>
        <w:autoSpaceDE w:val="0"/>
        <w:autoSpaceDN w:val="0"/>
        <w:adjustRightInd w:val="0"/>
      </w:pPr>
      <w:bookmarkStart w:id="0" w:name="_GoBack"/>
      <w:bookmarkEnd w:id="0"/>
    </w:p>
    <w:p w:rsidR="00FB4427" w:rsidRDefault="00FB4427" w:rsidP="00FB4427">
      <w:pPr>
        <w:widowControl w:val="0"/>
        <w:autoSpaceDE w:val="0"/>
        <w:autoSpaceDN w:val="0"/>
        <w:adjustRightInd w:val="0"/>
      </w:pPr>
      <w:r>
        <w:rPr>
          <w:b/>
          <w:bCs/>
        </w:rPr>
        <w:t xml:space="preserve">Section </w:t>
      </w:r>
      <w:proofErr w:type="gramStart"/>
      <w:r>
        <w:rPr>
          <w:b/>
          <w:bCs/>
        </w:rPr>
        <w:t>3000.1130  Discovery</w:t>
      </w:r>
      <w:proofErr w:type="gramEnd"/>
      <w:r>
        <w:t xml:space="preserve"> </w:t>
      </w:r>
    </w:p>
    <w:p w:rsidR="00FB4427" w:rsidRDefault="00FB4427" w:rsidP="00FB4427">
      <w:pPr>
        <w:widowControl w:val="0"/>
        <w:autoSpaceDE w:val="0"/>
        <w:autoSpaceDN w:val="0"/>
        <w:adjustRightInd w:val="0"/>
      </w:pPr>
    </w:p>
    <w:p w:rsidR="00FB4427" w:rsidRDefault="00FB4427" w:rsidP="00FB4427">
      <w:pPr>
        <w:widowControl w:val="0"/>
        <w:autoSpaceDE w:val="0"/>
        <w:autoSpaceDN w:val="0"/>
        <w:adjustRightInd w:val="0"/>
        <w:ind w:left="1440" w:hanging="720"/>
      </w:pPr>
      <w:r>
        <w:t>a)</w:t>
      </w:r>
      <w:r>
        <w:tab/>
        <w:t xml:space="preserve">Upon written request served on the opposing party, a party shall be entitled to: </w:t>
      </w:r>
    </w:p>
    <w:p w:rsidR="00687C7D" w:rsidRDefault="00687C7D" w:rsidP="00FB4427">
      <w:pPr>
        <w:widowControl w:val="0"/>
        <w:autoSpaceDE w:val="0"/>
        <w:autoSpaceDN w:val="0"/>
        <w:adjustRightInd w:val="0"/>
        <w:ind w:left="2160" w:hanging="720"/>
      </w:pPr>
    </w:p>
    <w:p w:rsidR="00FB4427" w:rsidRDefault="00FB4427" w:rsidP="00FB4427">
      <w:pPr>
        <w:widowControl w:val="0"/>
        <w:autoSpaceDE w:val="0"/>
        <w:autoSpaceDN w:val="0"/>
        <w:adjustRightInd w:val="0"/>
        <w:ind w:left="2160" w:hanging="720"/>
      </w:pPr>
      <w:r>
        <w:t>1)</w:t>
      </w:r>
      <w:r>
        <w:tab/>
        <w:t xml:space="preserve">The name and address of any witness who may be reasonably expected to testify on behalf of the opposing party; and </w:t>
      </w:r>
    </w:p>
    <w:p w:rsidR="00687C7D" w:rsidRDefault="00687C7D" w:rsidP="00FB4427">
      <w:pPr>
        <w:widowControl w:val="0"/>
        <w:autoSpaceDE w:val="0"/>
        <w:autoSpaceDN w:val="0"/>
        <w:adjustRightInd w:val="0"/>
        <w:ind w:left="2160" w:hanging="720"/>
      </w:pPr>
    </w:p>
    <w:p w:rsidR="00FB4427" w:rsidRDefault="00FB4427" w:rsidP="00FB4427">
      <w:pPr>
        <w:widowControl w:val="0"/>
        <w:autoSpaceDE w:val="0"/>
        <w:autoSpaceDN w:val="0"/>
        <w:adjustRightInd w:val="0"/>
        <w:ind w:left="2160" w:hanging="720"/>
      </w:pPr>
      <w:r>
        <w:t>2)</w:t>
      </w:r>
      <w:r>
        <w:tab/>
        <w:t xml:space="preserve">All documents or other materials in the possession or control of the opposing party, which the opposing party reasonably expects will be necessary to introduce into evidence.  The licensee's burden of production includes those documents the licensee reasonably expects to introduce into evidence either in his case-in-chief or in a rebuttal case. </w:t>
      </w:r>
    </w:p>
    <w:p w:rsidR="00687C7D" w:rsidRDefault="00687C7D" w:rsidP="00FB4427">
      <w:pPr>
        <w:widowControl w:val="0"/>
        <w:autoSpaceDE w:val="0"/>
        <w:autoSpaceDN w:val="0"/>
        <w:adjustRightInd w:val="0"/>
        <w:ind w:left="1440" w:hanging="720"/>
      </w:pPr>
    </w:p>
    <w:p w:rsidR="00FB4427" w:rsidRDefault="00FB4427" w:rsidP="00FB4427">
      <w:pPr>
        <w:widowControl w:val="0"/>
        <w:autoSpaceDE w:val="0"/>
        <w:autoSpaceDN w:val="0"/>
        <w:adjustRightInd w:val="0"/>
        <w:ind w:left="1440" w:hanging="720"/>
      </w:pPr>
      <w:r>
        <w:t>b)</w:t>
      </w:r>
      <w:r>
        <w:tab/>
        <w:t xml:space="preserve">Discovery may be obtained only through written requests to produce witness lists, documents or other materials, as specified in subsection (a) of this Section.  Witnesses and documents responsive to a proper request for production that were not produced shall be excluded from the hearing and additional sanctions or penalties may be imposed. </w:t>
      </w:r>
    </w:p>
    <w:p w:rsidR="00FB4427" w:rsidRDefault="00FB4427" w:rsidP="00FB4427">
      <w:pPr>
        <w:widowControl w:val="0"/>
        <w:autoSpaceDE w:val="0"/>
        <w:autoSpaceDN w:val="0"/>
        <w:adjustRightInd w:val="0"/>
        <w:ind w:left="1440" w:hanging="720"/>
      </w:pPr>
    </w:p>
    <w:p w:rsidR="00FB4427" w:rsidRDefault="00FB4427" w:rsidP="00FB4427">
      <w:pPr>
        <w:widowControl w:val="0"/>
        <w:autoSpaceDE w:val="0"/>
        <w:autoSpaceDN w:val="0"/>
        <w:adjustRightInd w:val="0"/>
        <w:ind w:left="1440" w:hanging="720"/>
      </w:pPr>
      <w:r>
        <w:t xml:space="preserve">(Source:  Amended at 21 Ill. Reg. 4642, effective April 1, 1997) </w:t>
      </w:r>
    </w:p>
    <w:sectPr w:rsidR="00FB4427" w:rsidSect="00FB44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4427"/>
    <w:rsid w:val="00314B81"/>
    <w:rsid w:val="00501843"/>
    <w:rsid w:val="005C3366"/>
    <w:rsid w:val="00687C7D"/>
    <w:rsid w:val="00B7091E"/>
    <w:rsid w:val="00FB4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