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A9" w:rsidRDefault="00263BA9" w:rsidP="009B111F">
      <w:pPr>
        <w:widowControl w:val="0"/>
        <w:rPr>
          <w:b/>
          <w:bCs/>
        </w:rPr>
      </w:pPr>
    </w:p>
    <w:p w:rsidR="009B111F" w:rsidRPr="009B111F" w:rsidRDefault="009B111F" w:rsidP="009B111F">
      <w:pPr>
        <w:widowControl w:val="0"/>
        <w:rPr>
          <w:b/>
          <w:bCs/>
        </w:rPr>
      </w:pPr>
      <w:r w:rsidRPr="009B111F">
        <w:rPr>
          <w:b/>
          <w:bCs/>
        </w:rPr>
        <w:t>Section 5000.320  Status Hearings</w:t>
      </w:r>
    </w:p>
    <w:p w:rsidR="009B111F" w:rsidRPr="009B111F" w:rsidRDefault="009B111F" w:rsidP="00163ED2">
      <w:pPr>
        <w:ind w:left="720"/>
      </w:pPr>
    </w:p>
    <w:p w:rsidR="009B111F" w:rsidRPr="009B111F" w:rsidRDefault="009B111F" w:rsidP="00163ED2">
      <w:pPr>
        <w:ind w:left="1440" w:hanging="720"/>
      </w:pPr>
      <w:r w:rsidRPr="009B111F">
        <w:t>a)</w:t>
      </w:r>
      <w:r w:rsidRPr="009B111F">
        <w:tab/>
        <w:t>Initial Status Conference.  An initial status conference shall be set within 60 days a</w:t>
      </w:r>
      <w:r w:rsidR="000E31B3">
        <w:t>fter the date of filing of the p</w:t>
      </w:r>
      <w:r w:rsidRPr="009B111F">
        <w:t>etition.</w:t>
      </w:r>
    </w:p>
    <w:p w:rsidR="00163ED2" w:rsidRDefault="00163ED2" w:rsidP="00163ED2">
      <w:pPr>
        <w:ind w:left="720"/>
      </w:pPr>
    </w:p>
    <w:p w:rsidR="009B111F" w:rsidRPr="009B111F" w:rsidRDefault="009B111F" w:rsidP="00163ED2">
      <w:pPr>
        <w:ind w:left="1440" w:hanging="720"/>
      </w:pPr>
      <w:r w:rsidRPr="009B111F">
        <w:t>b)</w:t>
      </w:r>
      <w:r w:rsidRPr="009B111F">
        <w:tab/>
        <w:t>Notice.  The parties shall be given at least 15 days</w:t>
      </w:r>
      <w:r w:rsidR="00263BA9">
        <w:t>'</w:t>
      </w:r>
      <w:r w:rsidRPr="009B111F">
        <w:t xml:space="preserve"> notice of the first status hearing date, and at least seven days</w:t>
      </w:r>
      <w:r w:rsidR="00263BA9">
        <w:t>'</w:t>
      </w:r>
      <w:r w:rsidRPr="009B111F">
        <w:t xml:space="preserve"> notice of any other hearing date unless the parties agree </w:t>
      </w:r>
      <w:r w:rsidR="000E31B3">
        <w:t>to an earlier date</w:t>
      </w:r>
      <w:bookmarkStart w:id="0" w:name="_GoBack"/>
      <w:bookmarkEnd w:id="0"/>
      <w:r w:rsidRPr="009B111F">
        <w:t>.  A request by any party for a preference in scheduling will be honored to the extent possible.</w:t>
      </w:r>
    </w:p>
    <w:p w:rsidR="00163ED2" w:rsidRDefault="00163ED2" w:rsidP="00163ED2">
      <w:pPr>
        <w:ind w:left="720"/>
      </w:pPr>
    </w:p>
    <w:p w:rsidR="009B111F" w:rsidRPr="009B111F" w:rsidRDefault="009B111F" w:rsidP="00163ED2">
      <w:pPr>
        <w:ind w:left="1440" w:hanging="720"/>
      </w:pPr>
      <w:r w:rsidRPr="009B111F">
        <w:t>c)</w:t>
      </w:r>
      <w:r w:rsidRPr="009B111F">
        <w:tab/>
        <w:t>Telephonic Hearings.  Status conferences and hearings on motions may be conducted telephonically at the request of the parties.  Any order setting a status conference or hearing date shall specify whether the parties and/or their representatives are to appear in person, by telephone or as otherwise agreed.</w:t>
      </w:r>
    </w:p>
    <w:sectPr w:rsidR="009B111F" w:rsidRPr="009B111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11F" w:rsidRDefault="009B111F">
      <w:r>
        <w:separator/>
      </w:r>
    </w:p>
  </w:endnote>
  <w:endnote w:type="continuationSeparator" w:id="0">
    <w:p w:rsidR="009B111F" w:rsidRDefault="009B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11F" w:rsidRDefault="009B111F">
      <w:r>
        <w:separator/>
      </w:r>
    </w:p>
  </w:footnote>
  <w:footnote w:type="continuationSeparator" w:id="0">
    <w:p w:rsidR="009B111F" w:rsidRDefault="009B1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1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31B3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D2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BA9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4F56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11F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31081-1A3D-48EB-AAE1-AE4B8452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648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5</cp:revision>
  <dcterms:created xsi:type="dcterms:W3CDTF">2014-01-15T19:25:00Z</dcterms:created>
  <dcterms:modified xsi:type="dcterms:W3CDTF">2014-03-13T18:41:00Z</dcterms:modified>
</cp:coreProperties>
</file>