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36" w:rsidRDefault="00114036" w:rsidP="00114036">
      <w:pPr>
        <w:widowControl w:val="0"/>
        <w:autoSpaceDE w:val="0"/>
        <w:autoSpaceDN w:val="0"/>
        <w:adjustRightInd w:val="0"/>
      </w:pPr>
    </w:p>
    <w:p w:rsidR="00114036" w:rsidRDefault="00114036" w:rsidP="00114036">
      <w:pPr>
        <w:widowControl w:val="0"/>
        <w:autoSpaceDE w:val="0"/>
        <w:autoSpaceDN w:val="0"/>
        <w:adjustRightInd w:val="0"/>
      </w:pPr>
      <w:r>
        <w:rPr>
          <w:b/>
          <w:bCs/>
        </w:rPr>
        <w:t>Section 146.115  Records and Data Reporting Requirements</w:t>
      </w:r>
      <w:r>
        <w:t xml:space="preserve"> </w:t>
      </w:r>
    </w:p>
    <w:p w:rsidR="00114036" w:rsidRDefault="00114036" w:rsidP="00114036">
      <w:pPr>
        <w:widowControl w:val="0"/>
        <w:autoSpaceDE w:val="0"/>
        <w:autoSpaceDN w:val="0"/>
        <w:adjustRightInd w:val="0"/>
      </w:pPr>
    </w:p>
    <w:p w:rsidR="00114036" w:rsidRDefault="00114036" w:rsidP="00114036">
      <w:pPr>
        <w:widowControl w:val="0"/>
        <w:autoSpaceDE w:val="0"/>
        <w:autoSpaceDN w:val="0"/>
        <w:adjustRightInd w:val="0"/>
        <w:ind w:left="1440" w:hanging="720"/>
      </w:pPr>
      <w:r>
        <w:t>a)</w:t>
      </w:r>
      <w:r>
        <w:tab/>
        <w:t xml:space="preserve">In addition to any other Department record requirements, the ambulatory surgical treatment center (ASTC) must maintain complete, comprehensive and accurate medical records to ensure adequate patient care that includes, but is not limited to, the following: </w:t>
      </w:r>
    </w:p>
    <w:p w:rsidR="00F52A83" w:rsidRDefault="00F52A83" w:rsidP="00114036">
      <w:pPr>
        <w:widowControl w:val="0"/>
        <w:autoSpaceDE w:val="0"/>
        <w:autoSpaceDN w:val="0"/>
        <w:adjustRightInd w:val="0"/>
        <w:ind w:left="2160" w:hanging="720"/>
      </w:pPr>
    </w:p>
    <w:p w:rsidR="00114036" w:rsidRDefault="00114036" w:rsidP="00114036">
      <w:pPr>
        <w:widowControl w:val="0"/>
        <w:autoSpaceDE w:val="0"/>
        <w:autoSpaceDN w:val="0"/>
        <w:adjustRightInd w:val="0"/>
        <w:ind w:left="2160" w:hanging="720"/>
      </w:pPr>
      <w:r>
        <w:t>1)</w:t>
      </w:r>
      <w:r>
        <w:tab/>
        <w:t>Patient identification</w:t>
      </w:r>
      <w:r w:rsidR="0085737F">
        <w:t>.</w:t>
      </w:r>
      <w:r>
        <w:t xml:space="preserve"> </w:t>
      </w:r>
    </w:p>
    <w:p w:rsidR="00F52A83" w:rsidRDefault="00F52A83" w:rsidP="00114036">
      <w:pPr>
        <w:widowControl w:val="0"/>
        <w:autoSpaceDE w:val="0"/>
        <w:autoSpaceDN w:val="0"/>
        <w:adjustRightInd w:val="0"/>
        <w:ind w:left="2160" w:hanging="720"/>
      </w:pPr>
    </w:p>
    <w:p w:rsidR="00114036" w:rsidRDefault="00114036" w:rsidP="00114036">
      <w:pPr>
        <w:widowControl w:val="0"/>
        <w:autoSpaceDE w:val="0"/>
        <w:autoSpaceDN w:val="0"/>
        <w:adjustRightInd w:val="0"/>
        <w:ind w:left="2160" w:hanging="720"/>
      </w:pPr>
      <w:r>
        <w:t>2)</w:t>
      </w:r>
      <w:r>
        <w:tab/>
        <w:t>Significant medical history and results of physical examination</w:t>
      </w:r>
      <w:r w:rsidR="0085737F">
        <w:t>.</w:t>
      </w:r>
      <w:r>
        <w:t xml:space="preserve"> </w:t>
      </w:r>
    </w:p>
    <w:p w:rsidR="00F52A83" w:rsidRDefault="00F52A83" w:rsidP="00114036">
      <w:pPr>
        <w:widowControl w:val="0"/>
        <w:autoSpaceDE w:val="0"/>
        <w:autoSpaceDN w:val="0"/>
        <w:adjustRightInd w:val="0"/>
        <w:ind w:left="2160" w:hanging="720"/>
      </w:pPr>
    </w:p>
    <w:p w:rsidR="00114036" w:rsidRDefault="00114036" w:rsidP="00114036">
      <w:pPr>
        <w:widowControl w:val="0"/>
        <w:autoSpaceDE w:val="0"/>
        <w:autoSpaceDN w:val="0"/>
        <w:adjustRightInd w:val="0"/>
        <w:ind w:left="2160" w:hanging="720"/>
      </w:pPr>
      <w:r>
        <w:t>3)</w:t>
      </w:r>
      <w:r>
        <w:tab/>
        <w:t>Preoperative diagnostic studies (entered before surgery), if performed</w:t>
      </w:r>
      <w:r w:rsidR="0085737F">
        <w:t>.</w:t>
      </w:r>
      <w:r>
        <w:t xml:space="preserve"> </w:t>
      </w:r>
    </w:p>
    <w:p w:rsidR="00F52A83" w:rsidRDefault="00F52A83" w:rsidP="00114036">
      <w:pPr>
        <w:widowControl w:val="0"/>
        <w:autoSpaceDE w:val="0"/>
        <w:autoSpaceDN w:val="0"/>
        <w:adjustRightInd w:val="0"/>
        <w:ind w:left="2160" w:hanging="720"/>
      </w:pPr>
    </w:p>
    <w:p w:rsidR="00114036" w:rsidRDefault="00114036" w:rsidP="00114036">
      <w:pPr>
        <w:widowControl w:val="0"/>
        <w:autoSpaceDE w:val="0"/>
        <w:autoSpaceDN w:val="0"/>
        <w:adjustRightInd w:val="0"/>
        <w:ind w:left="2160" w:hanging="720"/>
      </w:pPr>
      <w:r>
        <w:t>4)</w:t>
      </w:r>
      <w:r>
        <w:tab/>
        <w:t xml:space="preserve">Findings and techniques of the operation, including a pathologist's report on all tissues removed during surgery, except those exempted by the governing body of the ASTC or </w:t>
      </w:r>
      <w:r w:rsidR="0085737F">
        <w:t>State</w:t>
      </w:r>
      <w:r>
        <w:t xml:space="preserve"> law</w:t>
      </w:r>
      <w:r w:rsidR="0085737F">
        <w:t>.</w:t>
      </w:r>
      <w:r>
        <w:t xml:space="preserve"> </w:t>
      </w:r>
    </w:p>
    <w:p w:rsidR="00F52A83" w:rsidRDefault="00F52A83" w:rsidP="00114036">
      <w:pPr>
        <w:widowControl w:val="0"/>
        <w:autoSpaceDE w:val="0"/>
        <w:autoSpaceDN w:val="0"/>
        <w:adjustRightInd w:val="0"/>
        <w:ind w:left="2160" w:hanging="720"/>
      </w:pPr>
    </w:p>
    <w:p w:rsidR="00114036" w:rsidRDefault="00114036" w:rsidP="00114036">
      <w:pPr>
        <w:widowControl w:val="0"/>
        <w:autoSpaceDE w:val="0"/>
        <w:autoSpaceDN w:val="0"/>
        <w:adjustRightInd w:val="0"/>
        <w:ind w:left="2160" w:hanging="720"/>
      </w:pPr>
      <w:r>
        <w:t>5)</w:t>
      </w:r>
      <w:r>
        <w:tab/>
        <w:t>Any known allergies and abnormal drug reactions</w:t>
      </w:r>
      <w:r w:rsidR="0085737F">
        <w:t>.</w:t>
      </w:r>
      <w:r>
        <w:t xml:space="preserve"> </w:t>
      </w:r>
    </w:p>
    <w:p w:rsidR="00F52A83" w:rsidRDefault="00F52A83" w:rsidP="00114036">
      <w:pPr>
        <w:widowControl w:val="0"/>
        <w:autoSpaceDE w:val="0"/>
        <w:autoSpaceDN w:val="0"/>
        <w:adjustRightInd w:val="0"/>
        <w:ind w:left="2160" w:hanging="720"/>
      </w:pPr>
    </w:p>
    <w:p w:rsidR="00114036" w:rsidRDefault="00114036" w:rsidP="00114036">
      <w:pPr>
        <w:widowControl w:val="0"/>
        <w:autoSpaceDE w:val="0"/>
        <w:autoSpaceDN w:val="0"/>
        <w:adjustRightInd w:val="0"/>
        <w:ind w:left="2160" w:hanging="720"/>
      </w:pPr>
      <w:r>
        <w:t>6)</w:t>
      </w:r>
      <w:r>
        <w:tab/>
        <w:t>Entries related to anesthesia administration</w:t>
      </w:r>
      <w:r w:rsidR="0085737F">
        <w:t>.</w:t>
      </w:r>
      <w:r>
        <w:t xml:space="preserve"> </w:t>
      </w:r>
    </w:p>
    <w:p w:rsidR="00F52A83" w:rsidRDefault="00F52A83" w:rsidP="00114036">
      <w:pPr>
        <w:widowControl w:val="0"/>
        <w:autoSpaceDE w:val="0"/>
        <w:autoSpaceDN w:val="0"/>
        <w:adjustRightInd w:val="0"/>
        <w:ind w:left="2160" w:hanging="720"/>
      </w:pPr>
    </w:p>
    <w:p w:rsidR="00114036" w:rsidRDefault="00114036" w:rsidP="00114036">
      <w:pPr>
        <w:widowControl w:val="0"/>
        <w:autoSpaceDE w:val="0"/>
        <w:autoSpaceDN w:val="0"/>
        <w:adjustRightInd w:val="0"/>
        <w:ind w:left="2160" w:hanging="720"/>
      </w:pPr>
      <w:r>
        <w:t>7)</w:t>
      </w:r>
      <w:r>
        <w:tab/>
        <w:t>Documentation of properly executed informed patient consent</w:t>
      </w:r>
      <w:r w:rsidR="0085737F">
        <w:t>.</w:t>
      </w:r>
      <w:r>
        <w:t xml:space="preserve"> </w:t>
      </w:r>
    </w:p>
    <w:p w:rsidR="00F52A83" w:rsidRDefault="00F52A83" w:rsidP="00114036">
      <w:pPr>
        <w:widowControl w:val="0"/>
        <w:autoSpaceDE w:val="0"/>
        <w:autoSpaceDN w:val="0"/>
        <w:adjustRightInd w:val="0"/>
        <w:ind w:left="2160" w:hanging="720"/>
      </w:pPr>
    </w:p>
    <w:p w:rsidR="00114036" w:rsidRDefault="00114036" w:rsidP="00114036">
      <w:pPr>
        <w:widowControl w:val="0"/>
        <w:autoSpaceDE w:val="0"/>
        <w:autoSpaceDN w:val="0"/>
        <w:adjustRightInd w:val="0"/>
        <w:ind w:left="2160" w:hanging="720"/>
      </w:pPr>
      <w:r>
        <w:t>8)</w:t>
      </w:r>
      <w:r>
        <w:tab/>
        <w:t>Discharge diagnosis</w:t>
      </w:r>
      <w:r w:rsidR="0085737F">
        <w:t>.</w:t>
      </w:r>
      <w:r>
        <w:t xml:space="preserve"> </w:t>
      </w:r>
    </w:p>
    <w:p w:rsidR="00F52A83" w:rsidRDefault="00F52A83" w:rsidP="00114036">
      <w:pPr>
        <w:widowControl w:val="0"/>
        <w:autoSpaceDE w:val="0"/>
        <w:autoSpaceDN w:val="0"/>
        <w:adjustRightInd w:val="0"/>
        <w:ind w:left="2160" w:hanging="720"/>
      </w:pPr>
    </w:p>
    <w:p w:rsidR="00114036" w:rsidRDefault="00114036" w:rsidP="00114036">
      <w:pPr>
        <w:widowControl w:val="0"/>
        <w:autoSpaceDE w:val="0"/>
        <w:autoSpaceDN w:val="0"/>
        <w:adjustRightInd w:val="0"/>
        <w:ind w:left="2160" w:hanging="720"/>
      </w:pPr>
      <w:r>
        <w:t>9)</w:t>
      </w:r>
      <w:r>
        <w:tab/>
        <w:t xml:space="preserve">Medications ordered and administered. </w:t>
      </w:r>
    </w:p>
    <w:p w:rsidR="00F52A83" w:rsidRDefault="00F52A83" w:rsidP="00114036">
      <w:pPr>
        <w:widowControl w:val="0"/>
        <w:autoSpaceDE w:val="0"/>
        <w:autoSpaceDN w:val="0"/>
        <w:adjustRightInd w:val="0"/>
        <w:ind w:left="1440" w:hanging="720"/>
      </w:pPr>
    </w:p>
    <w:p w:rsidR="00114036" w:rsidRDefault="00114036" w:rsidP="00114036">
      <w:pPr>
        <w:widowControl w:val="0"/>
        <w:autoSpaceDE w:val="0"/>
        <w:autoSpaceDN w:val="0"/>
        <w:adjustRightInd w:val="0"/>
        <w:ind w:left="1440" w:hanging="720"/>
      </w:pPr>
      <w:r>
        <w:t>b)</w:t>
      </w:r>
      <w:r>
        <w:tab/>
        <w:t xml:space="preserve">ASTC medical records must contain the dates of service and the name of the medical practitioner seeing the patient at the time of each center visit. </w:t>
      </w:r>
    </w:p>
    <w:p w:rsidR="00F52A83" w:rsidRDefault="00F52A83" w:rsidP="00114036">
      <w:pPr>
        <w:widowControl w:val="0"/>
        <w:autoSpaceDE w:val="0"/>
        <w:autoSpaceDN w:val="0"/>
        <w:adjustRightInd w:val="0"/>
        <w:ind w:left="1440" w:hanging="720"/>
      </w:pPr>
    </w:p>
    <w:p w:rsidR="00114036" w:rsidRDefault="00114036" w:rsidP="00114036">
      <w:pPr>
        <w:widowControl w:val="0"/>
        <w:autoSpaceDE w:val="0"/>
        <w:autoSpaceDN w:val="0"/>
        <w:adjustRightInd w:val="0"/>
        <w:ind w:left="1440" w:hanging="720"/>
      </w:pPr>
      <w:r>
        <w:t>c)</w:t>
      </w:r>
      <w:r>
        <w:tab/>
        <w:t xml:space="preserve">Medical records for </w:t>
      </w:r>
      <w:r w:rsidR="0085737F">
        <w:t>Medical Assistance</w:t>
      </w:r>
      <w:r>
        <w:t xml:space="preserve"> patients must be made available to the Department or its designated representative in the performance of utilization review. </w:t>
      </w:r>
    </w:p>
    <w:p w:rsidR="00F52A83" w:rsidRDefault="00F52A83" w:rsidP="00114036">
      <w:pPr>
        <w:widowControl w:val="0"/>
        <w:autoSpaceDE w:val="0"/>
        <w:autoSpaceDN w:val="0"/>
        <w:adjustRightInd w:val="0"/>
        <w:ind w:left="1440" w:hanging="720"/>
      </w:pPr>
    </w:p>
    <w:p w:rsidR="00114036" w:rsidRDefault="00114036" w:rsidP="00114036">
      <w:pPr>
        <w:widowControl w:val="0"/>
        <w:autoSpaceDE w:val="0"/>
        <w:autoSpaceDN w:val="0"/>
        <w:adjustRightInd w:val="0"/>
        <w:ind w:left="1440" w:hanging="720"/>
      </w:pPr>
      <w:r>
        <w:t>d)</w:t>
      </w:r>
      <w:r>
        <w:tab/>
        <w:t xml:space="preserve">The ASTC agrees to furnish to the Department, if requested, information necessary to establish payment rates in the form and manner that the Department requires. </w:t>
      </w:r>
    </w:p>
    <w:p w:rsidR="00F52A83" w:rsidRDefault="00F52A83" w:rsidP="00114036">
      <w:pPr>
        <w:widowControl w:val="0"/>
        <w:autoSpaceDE w:val="0"/>
        <w:autoSpaceDN w:val="0"/>
        <w:adjustRightInd w:val="0"/>
        <w:ind w:left="1440" w:hanging="720"/>
      </w:pPr>
    </w:p>
    <w:p w:rsidR="00114036" w:rsidRDefault="00114036" w:rsidP="00114036">
      <w:pPr>
        <w:widowControl w:val="0"/>
        <w:autoSpaceDE w:val="0"/>
        <w:autoSpaceDN w:val="0"/>
        <w:adjustRightInd w:val="0"/>
        <w:ind w:left="1440" w:hanging="720"/>
      </w:pPr>
      <w:r>
        <w:t>e)</w:t>
      </w:r>
      <w:r>
        <w:tab/>
        <w:t>Services provided in an ASTC may be subject to prepayment and post</w:t>
      </w:r>
      <w:r w:rsidR="0085737F">
        <w:t>-</w:t>
      </w:r>
      <w:r>
        <w:t xml:space="preserve">payment review to assess medical care, coding validation and quality of care. </w:t>
      </w:r>
    </w:p>
    <w:p w:rsidR="0085737F" w:rsidRDefault="0085737F" w:rsidP="00114036">
      <w:pPr>
        <w:widowControl w:val="0"/>
        <w:autoSpaceDE w:val="0"/>
        <w:autoSpaceDN w:val="0"/>
        <w:adjustRightInd w:val="0"/>
        <w:ind w:left="1440" w:hanging="720"/>
      </w:pPr>
    </w:p>
    <w:p w:rsidR="0085737F" w:rsidRPr="00D55B37" w:rsidRDefault="0085737F">
      <w:pPr>
        <w:pStyle w:val="JCARSourceNote"/>
        <w:ind w:left="720"/>
      </w:pPr>
      <w:r w:rsidRPr="00D55B37">
        <w:t xml:space="preserve">(Source:  </w:t>
      </w:r>
      <w:r>
        <w:t>Amended</w:t>
      </w:r>
      <w:r w:rsidRPr="00D55B37">
        <w:t xml:space="preserve"> at </w:t>
      </w:r>
      <w:r>
        <w:t>38 I</w:t>
      </w:r>
      <w:r w:rsidRPr="00D55B37">
        <w:t xml:space="preserve">ll. Reg. </w:t>
      </w:r>
      <w:r w:rsidR="005A62C7">
        <w:t>15152</w:t>
      </w:r>
      <w:r w:rsidRPr="00D55B37">
        <w:t xml:space="preserve">, effective </w:t>
      </w:r>
      <w:bookmarkStart w:id="0" w:name="_GoBack"/>
      <w:r w:rsidR="005A62C7">
        <w:t>July 2, 2014</w:t>
      </w:r>
      <w:bookmarkEnd w:id="0"/>
      <w:r w:rsidRPr="00D55B37">
        <w:t>)</w:t>
      </w:r>
    </w:p>
    <w:sectPr w:rsidR="0085737F" w:rsidRPr="00D55B37" w:rsidSect="001140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4036"/>
    <w:rsid w:val="00114036"/>
    <w:rsid w:val="00336082"/>
    <w:rsid w:val="005A62C7"/>
    <w:rsid w:val="005C3366"/>
    <w:rsid w:val="007A0957"/>
    <w:rsid w:val="008523A4"/>
    <w:rsid w:val="0085737F"/>
    <w:rsid w:val="00E8250C"/>
    <w:rsid w:val="00F5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F8E0CC-336E-4973-A643-ECA53C94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5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King, Melissa A.</cp:lastModifiedBy>
  <cp:revision>3</cp:revision>
  <dcterms:created xsi:type="dcterms:W3CDTF">2014-07-09T15:12:00Z</dcterms:created>
  <dcterms:modified xsi:type="dcterms:W3CDTF">2014-07-14T16:42:00Z</dcterms:modified>
</cp:coreProperties>
</file>