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42" w:rsidRDefault="009A0042" w:rsidP="009A0042">
      <w:pPr>
        <w:widowControl w:val="0"/>
        <w:autoSpaceDE w:val="0"/>
        <w:autoSpaceDN w:val="0"/>
        <w:adjustRightInd w:val="0"/>
      </w:pPr>
      <w:bookmarkStart w:id="0" w:name="_GoBack"/>
      <w:bookmarkEnd w:id="0"/>
    </w:p>
    <w:p w:rsidR="009A0042" w:rsidRDefault="009A0042" w:rsidP="009A0042">
      <w:pPr>
        <w:widowControl w:val="0"/>
        <w:autoSpaceDE w:val="0"/>
        <w:autoSpaceDN w:val="0"/>
        <w:adjustRightInd w:val="0"/>
      </w:pPr>
      <w:r>
        <w:rPr>
          <w:b/>
          <w:bCs/>
        </w:rPr>
        <w:t>Section 382.1  Purpose</w:t>
      </w:r>
      <w:r>
        <w:t xml:space="preserve"> </w:t>
      </w:r>
    </w:p>
    <w:p w:rsidR="009A0042" w:rsidRDefault="009A0042" w:rsidP="009A0042">
      <w:pPr>
        <w:widowControl w:val="0"/>
        <w:autoSpaceDE w:val="0"/>
        <w:autoSpaceDN w:val="0"/>
        <w:adjustRightInd w:val="0"/>
      </w:pPr>
    </w:p>
    <w:p w:rsidR="009A0042" w:rsidRDefault="009A0042" w:rsidP="009A0042">
      <w:pPr>
        <w:widowControl w:val="0"/>
        <w:autoSpaceDE w:val="0"/>
        <w:autoSpaceDN w:val="0"/>
        <w:adjustRightInd w:val="0"/>
      </w:pPr>
      <w:r>
        <w:t xml:space="preserve">These rules describe the process used by the Department of Children and Family Services to license family homes in Illinois supervised by agencies in Illinois or in states adjacent to Illinois which are exempt from Illinois licensure. In addition, these rules explain that the Department will enter into joint agreements with agencies which are exempt from licensing provided they meet the standards for licensure as a child welfare agency in Illinois. </w:t>
      </w:r>
    </w:p>
    <w:sectPr w:rsidR="009A0042" w:rsidSect="009A00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0042"/>
    <w:rsid w:val="00092AE7"/>
    <w:rsid w:val="00460E8A"/>
    <w:rsid w:val="005C3366"/>
    <w:rsid w:val="009A0042"/>
    <w:rsid w:val="00C7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