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CE" w:rsidRDefault="00764ECE" w:rsidP="00764ECE">
      <w:pPr>
        <w:widowControl w:val="0"/>
        <w:autoSpaceDE w:val="0"/>
        <w:autoSpaceDN w:val="0"/>
        <w:adjustRightInd w:val="0"/>
      </w:pPr>
    </w:p>
    <w:p w:rsidR="00764ECE" w:rsidRDefault="00764ECE" w:rsidP="00764ECE">
      <w:pPr>
        <w:widowControl w:val="0"/>
        <w:autoSpaceDE w:val="0"/>
        <w:autoSpaceDN w:val="0"/>
        <w:adjustRightInd w:val="0"/>
      </w:pPr>
      <w:r>
        <w:rPr>
          <w:b/>
          <w:bCs/>
        </w:rPr>
        <w:t xml:space="preserve">Section 437.50  </w:t>
      </w:r>
      <w:r w:rsidR="00175CCA">
        <w:rPr>
          <w:b/>
          <w:bCs/>
        </w:rPr>
        <w:t xml:space="preserve">Conflict </w:t>
      </w:r>
      <w:r>
        <w:rPr>
          <w:b/>
          <w:bCs/>
        </w:rPr>
        <w:t>Prohibitions Under the Illinois Procurement Code</w:t>
      </w:r>
      <w:r>
        <w:t xml:space="preserve"> </w:t>
      </w:r>
    </w:p>
    <w:p w:rsidR="00764ECE" w:rsidRDefault="00764ECE" w:rsidP="00764ECE">
      <w:pPr>
        <w:widowControl w:val="0"/>
        <w:autoSpaceDE w:val="0"/>
        <w:autoSpaceDN w:val="0"/>
        <w:adjustRightInd w:val="0"/>
      </w:pPr>
    </w:p>
    <w:p w:rsidR="00764ECE" w:rsidRDefault="00764ECE" w:rsidP="00764ECE">
      <w:pPr>
        <w:widowControl w:val="0"/>
        <w:autoSpaceDE w:val="0"/>
        <w:autoSpaceDN w:val="0"/>
        <w:adjustRightInd w:val="0"/>
        <w:ind w:left="1440" w:hanging="720"/>
      </w:pPr>
      <w:r>
        <w:t>a)</w:t>
      </w:r>
      <w:r>
        <w:tab/>
      </w:r>
      <w:r w:rsidR="00175CCA" w:rsidRPr="00175CCA">
        <w:t>All employees of the State of Illinois must comply with the anti-conflicts requirements of the Illinois Procurement Code [30 ILCS 500/13a].  The Illinois Procurement Code prohibits anyone employed by the State of Illinois, or who is the spouse or minor child of a State employee, from acquiring any contract or any direct pecuniary interest in any contract that will be paid, in whole or in part, with funds appropriated by the Illinois General Assembly.</w:t>
      </w:r>
      <w:r>
        <w:t xml:space="preserve"> </w:t>
      </w:r>
    </w:p>
    <w:p w:rsidR="008349AC" w:rsidRDefault="008349AC" w:rsidP="00F4093E">
      <w:pPr>
        <w:widowControl w:val="0"/>
        <w:autoSpaceDE w:val="0"/>
        <w:autoSpaceDN w:val="0"/>
        <w:adjustRightInd w:val="0"/>
      </w:pPr>
    </w:p>
    <w:p w:rsidR="00764ECE" w:rsidRDefault="00764ECE" w:rsidP="00764ECE">
      <w:pPr>
        <w:widowControl w:val="0"/>
        <w:autoSpaceDE w:val="0"/>
        <w:autoSpaceDN w:val="0"/>
        <w:adjustRightInd w:val="0"/>
        <w:ind w:left="1440" w:hanging="720"/>
      </w:pPr>
      <w:r>
        <w:t>b)</w:t>
      </w:r>
      <w:r>
        <w:tab/>
      </w:r>
      <w:r w:rsidR="00175CCA" w:rsidRPr="00175CCA">
        <w:t xml:space="preserve">Section 13(a) of the Illinois Procurement Code provides, with specific exceptions, that </w:t>
      </w:r>
      <w:r w:rsidR="00175CCA" w:rsidRPr="00175CCA">
        <w:rPr>
          <w:i/>
        </w:rPr>
        <w:t xml:space="preserve">it is unlawful for any person holding an elective office in this State, holding a seat in the General Assembly, or appointed to or employed in any of the offices or agencies of State government and who receives compensation for </w:t>
      </w:r>
      <w:r w:rsidR="00800706">
        <w:rPr>
          <w:i/>
        </w:rPr>
        <w:t>that</w:t>
      </w:r>
      <w:r w:rsidR="00175CCA" w:rsidRPr="00175CCA">
        <w:rPr>
          <w:i/>
        </w:rPr>
        <w:t xml:space="preserve"> employment in excess of 60% of the salary of the Governor of the State of Illinois, or who is an officer or employee of the Capital Development Board or the Illinois Toll Highway Authority, or who is the spouse or minor child of any such person</w:t>
      </w:r>
      <w:r w:rsidR="00800706">
        <w:rPr>
          <w:i/>
        </w:rPr>
        <w:t>,</w:t>
      </w:r>
      <w:r w:rsidR="00175CCA" w:rsidRPr="00175CCA">
        <w:rPr>
          <w:i/>
        </w:rPr>
        <w:t xml:space="preserve"> to have or acquire any contract or any direct pecuniary interest in any contract therein, whether for stationery, printing, paper, or any services, materials, or supplies, that will be wholly or partially satisfied by the payment of funds appropriated by the General Assembly of the State of Illinois or in any contract of the Capital Development Board or the Illinois Toll Highway Authority</w:t>
      </w:r>
      <w:r w:rsidR="00175CCA" w:rsidRPr="00175CCA">
        <w:t xml:space="preserve"> [30 ILCS 500/13a]. As a result, all employees of the Department should consult the Procurement Code to ensure that they are in compliance with its conflict of interest requirements.  Employees may also seek the assistance of the DCFS Ethics Officer in evaluating specific circumstances to determine compliance.</w:t>
      </w:r>
      <w:r>
        <w:t xml:space="preserve"> </w:t>
      </w:r>
    </w:p>
    <w:p w:rsidR="00764ECE" w:rsidRDefault="00764ECE" w:rsidP="00F4093E">
      <w:pPr>
        <w:widowControl w:val="0"/>
        <w:autoSpaceDE w:val="0"/>
        <w:autoSpaceDN w:val="0"/>
        <w:adjustRightInd w:val="0"/>
      </w:pPr>
      <w:bookmarkStart w:id="0" w:name="_GoBack"/>
      <w:bookmarkEnd w:id="0"/>
    </w:p>
    <w:p w:rsidR="00764ECE" w:rsidRDefault="00175CCA" w:rsidP="00764ECE">
      <w:pPr>
        <w:widowControl w:val="0"/>
        <w:autoSpaceDE w:val="0"/>
        <w:autoSpaceDN w:val="0"/>
        <w:adjustRightInd w:val="0"/>
        <w:ind w:left="1440" w:hanging="720"/>
      </w:pPr>
      <w:r>
        <w:t xml:space="preserve">(Source:  Amended at 44 Ill. Reg. </w:t>
      </w:r>
      <w:r w:rsidR="00E278AB">
        <w:t>16418</w:t>
      </w:r>
      <w:r>
        <w:t xml:space="preserve">, effective </w:t>
      </w:r>
      <w:r w:rsidR="00E278AB">
        <w:t>September 28, 2020</w:t>
      </w:r>
      <w:r>
        <w:t>)</w:t>
      </w:r>
    </w:p>
    <w:sectPr w:rsidR="00764ECE" w:rsidSect="00764E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ECE"/>
    <w:rsid w:val="0013748B"/>
    <w:rsid w:val="00175CCA"/>
    <w:rsid w:val="002F4E94"/>
    <w:rsid w:val="005C3366"/>
    <w:rsid w:val="00764ECE"/>
    <w:rsid w:val="00800706"/>
    <w:rsid w:val="008349AC"/>
    <w:rsid w:val="00AF4E85"/>
    <w:rsid w:val="00D9792A"/>
    <w:rsid w:val="00E278AB"/>
    <w:rsid w:val="00F4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469C8F-C916-43BE-A72A-107AA12D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437</vt:lpstr>
    </vt:vector>
  </TitlesOfParts>
  <Company>General Assembly</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Lane, Arlene L.</cp:lastModifiedBy>
  <cp:revision>4</cp:revision>
  <dcterms:created xsi:type="dcterms:W3CDTF">2020-04-27T12:53:00Z</dcterms:created>
  <dcterms:modified xsi:type="dcterms:W3CDTF">2020-10-05T16:49:00Z</dcterms:modified>
</cp:coreProperties>
</file>