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9FA" w:rsidRDefault="007A19FA" w:rsidP="007A19FA">
      <w:pPr>
        <w:widowControl w:val="0"/>
        <w:autoSpaceDE w:val="0"/>
        <w:autoSpaceDN w:val="0"/>
        <w:adjustRightInd w:val="0"/>
      </w:pPr>
    </w:p>
    <w:p w:rsidR="007A19FA" w:rsidRDefault="007A19FA" w:rsidP="007A19FA">
      <w:pPr>
        <w:widowControl w:val="0"/>
        <w:autoSpaceDE w:val="0"/>
        <w:autoSpaceDN w:val="0"/>
        <w:adjustRightInd w:val="0"/>
      </w:pPr>
      <w:r>
        <w:rPr>
          <w:b/>
          <w:bCs/>
        </w:rPr>
        <w:t>Section 682.220  Exempt Assets</w:t>
      </w:r>
      <w:r>
        <w:t xml:space="preserve"> </w:t>
      </w:r>
    </w:p>
    <w:p w:rsidR="007A19FA" w:rsidRDefault="007A19FA" w:rsidP="007A19FA">
      <w:pPr>
        <w:widowControl w:val="0"/>
        <w:autoSpaceDE w:val="0"/>
        <w:autoSpaceDN w:val="0"/>
        <w:adjustRightInd w:val="0"/>
      </w:pPr>
    </w:p>
    <w:p w:rsidR="007A19FA" w:rsidRDefault="007A19FA" w:rsidP="007A19FA">
      <w:pPr>
        <w:widowControl w:val="0"/>
        <w:autoSpaceDE w:val="0"/>
        <w:autoSpaceDN w:val="0"/>
        <w:adjustRightInd w:val="0"/>
      </w:pPr>
      <w:r>
        <w:t xml:space="preserve">For the purpose of determining the amount of the individual's assets, as described in Section 682.200, the following assets shall be considered to be exempt and not counted: </w:t>
      </w:r>
    </w:p>
    <w:p w:rsidR="00335E23" w:rsidRDefault="00335E23" w:rsidP="007A19FA">
      <w:pPr>
        <w:widowControl w:val="0"/>
        <w:autoSpaceDE w:val="0"/>
        <w:autoSpaceDN w:val="0"/>
        <w:adjustRightInd w:val="0"/>
      </w:pPr>
    </w:p>
    <w:p w:rsidR="007A19FA" w:rsidRDefault="007A19FA" w:rsidP="007A19FA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individual's primary residence, including its furnishings and contents and all contiguous property on which it is situated; </w:t>
      </w:r>
    </w:p>
    <w:p w:rsidR="00335E23" w:rsidRDefault="00335E23" w:rsidP="000A3BF0">
      <w:pPr>
        <w:widowControl w:val="0"/>
        <w:autoSpaceDE w:val="0"/>
        <w:autoSpaceDN w:val="0"/>
        <w:adjustRightInd w:val="0"/>
      </w:pPr>
    </w:p>
    <w:p w:rsidR="007A19FA" w:rsidRDefault="007A19FA" w:rsidP="007A19FA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vehicles, except those used primarily for recreation; </w:t>
      </w:r>
    </w:p>
    <w:p w:rsidR="00335E23" w:rsidRDefault="00335E23" w:rsidP="000A3BF0">
      <w:pPr>
        <w:widowControl w:val="0"/>
        <w:autoSpaceDE w:val="0"/>
        <w:autoSpaceDN w:val="0"/>
        <w:adjustRightInd w:val="0"/>
      </w:pPr>
    </w:p>
    <w:p w:rsidR="007A19FA" w:rsidRDefault="007A19FA" w:rsidP="007A19FA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personal property; </w:t>
      </w:r>
    </w:p>
    <w:p w:rsidR="00335E23" w:rsidRDefault="00335E23" w:rsidP="000A3BF0">
      <w:pPr>
        <w:widowControl w:val="0"/>
        <w:autoSpaceDE w:val="0"/>
        <w:autoSpaceDN w:val="0"/>
        <w:adjustRightInd w:val="0"/>
      </w:pPr>
    </w:p>
    <w:p w:rsidR="007A19FA" w:rsidRDefault="007A19FA" w:rsidP="007A19FA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</w:r>
      <w:r w:rsidR="00D61B58">
        <w:t>resources, including, but not limited to, land, buildings and</w:t>
      </w:r>
      <w:r>
        <w:t xml:space="preserve"> equipment</w:t>
      </w:r>
      <w:r w:rsidR="00D61B58">
        <w:t>, supplies, or tools used in business or agricultural income-producing operations</w:t>
      </w:r>
      <w:r>
        <w:t xml:space="preserve">; </w:t>
      </w:r>
    </w:p>
    <w:p w:rsidR="00335E23" w:rsidRDefault="00335E23" w:rsidP="000A3BF0">
      <w:pPr>
        <w:widowControl w:val="0"/>
        <w:autoSpaceDE w:val="0"/>
        <w:autoSpaceDN w:val="0"/>
        <w:adjustRightInd w:val="0"/>
      </w:pPr>
    </w:p>
    <w:p w:rsidR="007A19FA" w:rsidRDefault="007A19FA" w:rsidP="007A19FA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life insurance including: </w:t>
      </w:r>
    </w:p>
    <w:p w:rsidR="00335E23" w:rsidRDefault="00335E23" w:rsidP="000A3BF0">
      <w:pPr>
        <w:widowControl w:val="0"/>
        <w:autoSpaceDE w:val="0"/>
        <w:autoSpaceDN w:val="0"/>
        <w:adjustRightInd w:val="0"/>
      </w:pPr>
    </w:p>
    <w:p w:rsidR="007A19FA" w:rsidRDefault="007A19FA" w:rsidP="007A19FA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group life insurance held as a condition of employment or provided by an employer; </w:t>
      </w:r>
    </w:p>
    <w:p w:rsidR="00335E23" w:rsidRDefault="00335E23" w:rsidP="000A3BF0">
      <w:pPr>
        <w:widowControl w:val="0"/>
        <w:autoSpaceDE w:val="0"/>
        <w:autoSpaceDN w:val="0"/>
        <w:adjustRightInd w:val="0"/>
      </w:pPr>
    </w:p>
    <w:p w:rsidR="007A19FA" w:rsidRDefault="007A19FA" w:rsidP="007A19FA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 prepaid burial plan with a value of up to $1,500; or </w:t>
      </w:r>
    </w:p>
    <w:p w:rsidR="00335E23" w:rsidRDefault="00335E23" w:rsidP="000A3BF0">
      <w:pPr>
        <w:widowControl w:val="0"/>
        <w:autoSpaceDE w:val="0"/>
        <w:autoSpaceDN w:val="0"/>
        <w:adjustRightInd w:val="0"/>
      </w:pPr>
    </w:p>
    <w:p w:rsidR="007A19FA" w:rsidRDefault="007A19FA" w:rsidP="007A19FA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any life insurance policy with cash value, or redeemable face value of $2000, or less; </w:t>
      </w:r>
    </w:p>
    <w:p w:rsidR="00335E23" w:rsidRDefault="00335E23" w:rsidP="000A3BF0">
      <w:pPr>
        <w:widowControl w:val="0"/>
        <w:autoSpaceDE w:val="0"/>
        <w:autoSpaceDN w:val="0"/>
        <w:adjustRightInd w:val="0"/>
      </w:pPr>
    </w:p>
    <w:p w:rsidR="00A64DA5" w:rsidRDefault="007A19FA" w:rsidP="007A19FA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the principal of a trust if the trust document establishing the trust specifically states the principal cannot be impaired.  HSP administration must be involved in any determination involving trust funds; </w:t>
      </w:r>
    </w:p>
    <w:p w:rsidR="00A64DA5" w:rsidRDefault="00A64DA5" w:rsidP="007A19FA">
      <w:pPr>
        <w:widowControl w:val="0"/>
        <w:autoSpaceDE w:val="0"/>
        <w:autoSpaceDN w:val="0"/>
        <w:adjustRightInd w:val="0"/>
        <w:ind w:left="1440" w:hanging="720"/>
      </w:pPr>
    </w:p>
    <w:p w:rsidR="007A19FA" w:rsidRDefault="007A19FA" w:rsidP="007A19FA">
      <w:pPr>
        <w:widowControl w:val="0"/>
        <w:autoSpaceDE w:val="0"/>
        <w:autoSpaceDN w:val="0"/>
        <w:adjustRightInd w:val="0"/>
        <w:ind w:left="1440" w:hanging="720"/>
      </w:pPr>
      <w:bookmarkStart w:id="0" w:name="_GoBack"/>
      <w:bookmarkEnd w:id="0"/>
      <w:r>
        <w:t>g)</w:t>
      </w:r>
      <w:r>
        <w:tab/>
        <w:t>In the case of a minor customer (Section 682.200(b)), the parents' pension funds are exempt assets.  "Pension funds" are defined as funds held in individual retirement accounts (IRA) or in work-related pension plans or plans for self-employed individuals</w:t>
      </w:r>
      <w:r w:rsidR="003D5419">
        <w:t>; and</w:t>
      </w:r>
      <w:r>
        <w:t xml:space="preserve"> </w:t>
      </w:r>
    </w:p>
    <w:p w:rsidR="00D61B58" w:rsidRDefault="00D61B58" w:rsidP="000A3BF0">
      <w:pPr>
        <w:widowControl w:val="0"/>
        <w:autoSpaceDE w:val="0"/>
        <w:autoSpaceDN w:val="0"/>
        <w:adjustRightInd w:val="0"/>
      </w:pPr>
    </w:p>
    <w:p w:rsidR="00D61B58" w:rsidRDefault="00D61B58" w:rsidP="007A19FA">
      <w:pPr>
        <w:widowControl w:val="0"/>
        <w:autoSpaceDE w:val="0"/>
        <w:autoSpaceDN w:val="0"/>
        <w:adjustRightInd w:val="0"/>
        <w:ind w:left="1440" w:hanging="720"/>
      </w:pPr>
      <w:r>
        <w:t>h)</w:t>
      </w:r>
      <w:r>
        <w:tab/>
        <w:t>an approved Achieving a Better Life Experience (ABLE) account under the State Treasurer Act [15 ILCS 505/16.6], 26 USCA 529A, and 74 Ill. Adm. Code 722.</w:t>
      </w:r>
    </w:p>
    <w:p w:rsidR="007A19FA" w:rsidRDefault="007A19FA" w:rsidP="000A3BF0">
      <w:pPr>
        <w:widowControl w:val="0"/>
        <w:autoSpaceDE w:val="0"/>
        <w:autoSpaceDN w:val="0"/>
        <w:adjustRightInd w:val="0"/>
      </w:pPr>
    </w:p>
    <w:p w:rsidR="007A19FA" w:rsidRDefault="00D61B58" w:rsidP="007A19FA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45 Ill. Reg. </w:t>
      </w:r>
      <w:r w:rsidR="001636AA">
        <w:t>9033</w:t>
      </w:r>
      <w:r>
        <w:t xml:space="preserve">, effective </w:t>
      </w:r>
      <w:r w:rsidR="001636AA">
        <w:t>June 29, 2021</w:t>
      </w:r>
      <w:r>
        <w:t>)</w:t>
      </w:r>
    </w:p>
    <w:sectPr w:rsidR="007A19FA" w:rsidSect="007A19F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A19FA"/>
    <w:rsid w:val="000A00A8"/>
    <w:rsid w:val="000A3BF0"/>
    <w:rsid w:val="000A441F"/>
    <w:rsid w:val="001636AA"/>
    <w:rsid w:val="00335E23"/>
    <w:rsid w:val="003D5419"/>
    <w:rsid w:val="005C3366"/>
    <w:rsid w:val="007065CA"/>
    <w:rsid w:val="007A19FA"/>
    <w:rsid w:val="00A64DA5"/>
    <w:rsid w:val="00B70241"/>
    <w:rsid w:val="00D3783A"/>
    <w:rsid w:val="00D61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AA893068-E229-47AB-8021-82D6DB81C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682</vt:lpstr>
    </vt:vector>
  </TitlesOfParts>
  <Company>State of Illinois</Company>
  <LinksUpToDate>false</LinksUpToDate>
  <CharactersWithSpaces>1550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682</dc:title>
  <dc:subject/>
  <dc:creator>Illinois General Assembly</dc:creator>
  <cp:keywords/>
  <dc:description/>
  <cp:lastModifiedBy>Bockewitz, Crystal K.</cp:lastModifiedBy>
  <cp:revision>5</cp:revision>
  <dcterms:created xsi:type="dcterms:W3CDTF">2021-06-07T14:29:00Z</dcterms:created>
  <dcterms:modified xsi:type="dcterms:W3CDTF">2021-07-21T12:50:00Z</dcterms:modified>
</cp:coreProperties>
</file>