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CE31" w14:textId="77777777" w:rsidR="00F37160" w:rsidRPr="00BB4331" w:rsidRDefault="00F37160" w:rsidP="00F37160">
      <w:pPr>
        <w:widowControl w:val="0"/>
        <w:autoSpaceDE w:val="0"/>
        <w:autoSpaceDN w:val="0"/>
        <w:adjustRightInd w:val="0"/>
        <w:jc w:val="center"/>
      </w:pPr>
      <w:r w:rsidRPr="00BB4331">
        <w:t>SUBCHAPTER g:  BUREAU OF DISABILITY DETERMINATION SERVICES</w:t>
      </w:r>
    </w:p>
    <w:sectPr w:rsidR="00F37160" w:rsidRPr="00BB4331" w:rsidSect="00F371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160"/>
    <w:rsid w:val="005C3366"/>
    <w:rsid w:val="005D1725"/>
    <w:rsid w:val="008C41A1"/>
    <w:rsid w:val="009A0A8D"/>
    <w:rsid w:val="00BB4331"/>
    <w:rsid w:val="00F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C7A23"/>
  <w15:docId w15:val="{BF2AC3A3-1F41-45AC-9484-E163F41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2023-11-20T21:24:00Z</dcterms:modified>
</cp:coreProperties>
</file>