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2E" w:rsidRDefault="00E1712E" w:rsidP="00E1712E">
      <w:pPr>
        <w:widowControl w:val="0"/>
        <w:autoSpaceDE w:val="0"/>
        <w:autoSpaceDN w:val="0"/>
        <w:adjustRightInd w:val="0"/>
      </w:pPr>
      <w:bookmarkStart w:id="0" w:name="_GoBack"/>
      <w:bookmarkEnd w:id="0"/>
    </w:p>
    <w:p w:rsidR="00E1712E" w:rsidRDefault="00E1712E" w:rsidP="00E1712E">
      <w:pPr>
        <w:widowControl w:val="0"/>
        <w:autoSpaceDE w:val="0"/>
        <w:autoSpaceDN w:val="0"/>
        <w:adjustRightInd w:val="0"/>
      </w:pPr>
      <w:r>
        <w:rPr>
          <w:b/>
          <w:bCs/>
        </w:rPr>
        <w:t>Section 530.840  Change of Ownership or Owner's Identity or Legal Status</w:t>
      </w:r>
      <w:r>
        <w:t xml:space="preserve"> </w:t>
      </w:r>
    </w:p>
    <w:p w:rsidR="00E1712E" w:rsidRDefault="00E1712E" w:rsidP="00E1712E">
      <w:pPr>
        <w:widowControl w:val="0"/>
        <w:autoSpaceDE w:val="0"/>
        <w:autoSpaceDN w:val="0"/>
        <w:adjustRightInd w:val="0"/>
      </w:pPr>
    </w:p>
    <w:p w:rsidR="00E1712E" w:rsidRDefault="00E1712E" w:rsidP="00E1712E">
      <w:pPr>
        <w:widowControl w:val="0"/>
        <w:autoSpaceDE w:val="0"/>
        <w:autoSpaceDN w:val="0"/>
        <w:adjustRightInd w:val="0"/>
        <w:ind w:left="1440" w:hanging="720"/>
      </w:pPr>
      <w:r>
        <w:t>a)</w:t>
      </w:r>
      <w:r>
        <w:tab/>
        <w:t xml:space="preserve">The permittee shall notify the Department's District Office that issued the permit within ten days prior to the transfer of a permitted facility to another party. </w:t>
      </w:r>
    </w:p>
    <w:p w:rsidR="00B77053" w:rsidRDefault="00B77053" w:rsidP="00E1712E">
      <w:pPr>
        <w:widowControl w:val="0"/>
        <w:autoSpaceDE w:val="0"/>
        <w:autoSpaceDN w:val="0"/>
        <w:adjustRightInd w:val="0"/>
        <w:ind w:left="1440" w:hanging="720"/>
      </w:pPr>
    </w:p>
    <w:p w:rsidR="00E1712E" w:rsidRDefault="00E1712E" w:rsidP="00E1712E">
      <w:pPr>
        <w:widowControl w:val="0"/>
        <w:autoSpaceDE w:val="0"/>
        <w:autoSpaceDN w:val="0"/>
        <w:adjustRightInd w:val="0"/>
        <w:ind w:left="1440" w:hanging="720"/>
      </w:pPr>
      <w:r>
        <w:t>b)</w:t>
      </w:r>
      <w:r>
        <w:tab/>
        <w:t xml:space="preserve">The new owner shall request that the permit be amended to show current ownership.  If the new owner fails to have a new or amended permit issued in its name, the new owner shall be presumed to have accepted, and agreed to be bound by, the terms and conditions of the permit if the new owner uses the facility or allows it to remain on the State's right-of-way. </w:t>
      </w:r>
    </w:p>
    <w:p w:rsidR="00B77053" w:rsidRDefault="00B77053" w:rsidP="00E1712E">
      <w:pPr>
        <w:widowControl w:val="0"/>
        <w:autoSpaceDE w:val="0"/>
        <w:autoSpaceDN w:val="0"/>
        <w:adjustRightInd w:val="0"/>
        <w:ind w:left="1440" w:hanging="720"/>
      </w:pPr>
    </w:p>
    <w:p w:rsidR="00E1712E" w:rsidRDefault="00E1712E" w:rsidP="00E1712E">
      <w:pPr>
        <w:widowControl w:val="0"/>
        <w:autoSpaceDE w:val="0"/>
        <w:autoSpaceDN w:val="0"/>
        <w:adjustRightInd w:val="0"/>
        <w:ind w:left="1440" w:hanging="720"/>
      </w:pPr>
      <w:r>
        <w:t>c)</w:t>
      </w:r>
      <w:r>
        <w:tab/>
        <w:t xml:space="preserve">If a permittee is sold (e.g., a corporation is sold), no change in the permit is required.  The new owner of the permittee shall have all the obligations and privileges enjoyed by the former owner. </w:t>
      </w:r>
    </w:p>
    <w:p w:rsidR="00B77053" w:rsidRDefault="00B77053" w:rsidP="00E1712E">
      <w:pPr>
        <w:widowControl w:val="0"/>
        <w:autoSpaceDE w:val="0"/>
        <w:autoSpaceDN w:val="0"/>
        <w:adjustRightInd w:val="0"/>
        <w:ind w:left="1440" w:hanging="720"/>
      </w:pPr>
    </w:p>
    <w:p w:rsidR="00E1712E" w:rsidRDefault="00E1712E" w:rsidP="00E1712E">
      <w:pPr>
        <w:widowControl w:val="0"/>
        <w:autoSpaceDE w:val="0"/>
        <w:autoSpaceDN w:val="0"/>
        <w:adjustRightInd w:val="0"/>
        <w:ind w:left="1440" w:hanging="720"/>
      </w:pPr>
      <w:r>
        <w:t>d)</w:t>
      </w:r>
      <w:r>
        <w:tab/>
        <w:t xml:space="preserve">If the legal status of the permittee changes (e.g., corporate merger or the incorporation of a partnership), the permittee is still bound by the permit, but must notify the Department of the change in the legal status. </w:t>
      </w:r>
    </w:p>
    <w:sectPr w:rsidR="00E1712E" w:rsidSect="00E171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12E"/>
    <w:rsid w:val="001D6AD9"/>
    <w:rsid w:val="00210C45"/>
    <w:rsid w:val="00B77053"/>
    <w:rsid w:val="00BD5A4B"/>
    <w:rsid w:val="00DA07B2"/>
    <w:rsid w:val="00E1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2012-06-21T23:39:00Z</dcterms:created>
  <dcterms:modified xsi:type="dcterms:W3CDTF">2012-06-21T23:39:00Z</dcterms:modified>
</cp:coreProperties>
</file>