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27" w:rsidRDefault="008D2627" w:rsidP="008D26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787" w:rsidRDefault="008D2627" w:rsidP="008D2627">
      <w:pPr>
        <w:widowControl w:val="0"/>
        <w:autoSpaceDE w:val="0"/>
        <w:autoSpaceDN w:val="0"/>
        <w:adjustRightInd w:val="0"/>
        <w:jc w:val="center"/>
      </w:pPr>
      <w:r>
        <w:t>SUBPART AA:  MISCELLANEOUS PROVISIONS WHICH MAY BE</w:t>
      </w:r>
    </w:p>
    <w:p w:rsidR="008D2627" w:rsidRDefault="008D2627" w:rsidP="008D2627">
      <w:pPr>
        <w:widowControl w:val="0"/>
        <w:autoSpaceDE w:val="0"/>
        <w:autoSpaceDN w:val="0"/>
        <w:adjustRightInd w:val="0"/>
        <w:jc w:val="center"/>
      </w:pPr>
      <w:r>
        <w:t>FILED ON LESS</w:t>
      </w:r>
      <w:r w:rsidR="00C12787">
        <w:t xml:space="preserve"> </w:t>
      </w:r>
      <w:r>
        <w:t>THAN STATUTORY NOTICE</w:t>
      </w:r>
    </w:p>
    <w:sectPr w:rsidR="008D2627" w:rsidSect="008D2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627"/>
    <w:rsid w:val="00053F37"/>
    <w:rsid w:val="0011110C"/>
    <w:rsid w:val="004E620A"/>
    <w:rsid w:val="0078788E"/>
    <w:rsid w:val="008D2627"/>
    <w:rsid w:val="00C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AA:  MISCELLANEOUS PROVISIONS WHICH MAY BE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AA:  MISCELLANEOUS PROVISIONS WHICH MAY BE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