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15" w:rsidRDefault="00EB7215" w:rsidP="00EB7215">
      <w:pPr>
        <w:widowControl w:val="0"/>
        <w:autoSpaceDE w:val="0"/>
        <w:autoSpaceDN w:val="0"/>
        <w:adjustRightInd w:val="0"/>
      </w:pPr>
      <w:bookmarkStart w:id="0" w:name="_GoBack"/>
      <w:bookmarkEnd w:id="0"/>
    </w:p>
    <w:p w:rsidR="00EB7215" w:rsidRDefault="00EB7215" w:rsidP="00EB7215">
      <w:pPr>
        <w:widowControl w:val="0"/>
        <w:autoSpaceDE w:val="0"/>
        <w:autoSpaceDN w:val="0"/>
        <w:adjustRightInd w:val="0"/>
      </w:pPr>
      <w:r>
        <w:rPr>
          <w:b/>
          <w:bCs/>
        </w:rPr>
        <w:t>Section 1710.42  Relocation of Vehicles Not in Accordance with Proper Posting</w:t>
      </w:r>
      <w:r>
        <w:t xml:space="preserve"> </w:t>
      </w:r>
    </w:p>
    <w:p w:rsidR="00EB7215" w:rsidRDefault="00EB7215" w:rsidP="00EB7215">
      <w:pPr>
        <w:widowControl w:val="0"/>
        <w:autoSpaceDE w:val="0"/>
        <w:autoSpaceDN w:val="0"/>
        <w:adjustRightInd w:val="0"/>
      </w:pPr>
    </w:p>
    <w:p w:rsidR="00EB7215" w:rsidRDefault="00EB7215" w:rsidP="00EB7215">
      <w:pPr>
        <w:widowControl w:val="0"/>
        <w:autoSpaceDE w:val="0"/>
        <w:autoSpaceDN w:val="0"/>
        <w:adjustRightInd w:val="0"/>
        <w:ind w:left="1440" w:hanging="720"/>
      </w:pPr>
      <w:r>
        <w:t>a)</w:t>
      </w:r>
      <w:r>
        <w:tab/>
        <w:t xml:space="preserve">No vehicle shall be relocated from a lot which does not, at the time of the tow and for at least 24 hours prior thereto, have signs posted in compliance with this Part. </w:t>
      </w:r>
    </w:p>
    <w:p w:rsidR="00EB7215" w:rsidRDefault="00EB7215" w:rsidP="00EB7215">
      <w:pPr>
        <w:widowControl w:val="0"/>
        <w:autoSpaceDE w:val="0"/>
        <w:autoSpaceDN w:val="0"/>
        <w:adjustRightInd w:val="0"/>
        <w:ind w:left="1440" w:hanging="720"/>
      </w:pPr>
      <w:r>
        <w:t>b)</w:t>
      </w:r>
      <w:r>
        <w:tab/>
        <w:t xml:space="preserve">No vehicle shall be relocated to a storage lot or facility that is not identified on signs posted in compliance with Section 1710.50 at the location from which the vehicle is relocated.  No vehicle shall be subsequently transported to any other lot or facility except in compliance with Section 1710.134. </w:t>
      </w:r>
    </w:p>
    <w:p w:rsidR="00EB7215" w:rsidRDefault="00EB7215" w:rsidP="00EB7215">
      <w:pPr>
        <w:widowControl w:val="0"/>
        <w:autoSpaceDE w:val="0"/>
        <w:autoSpaceDN w:val="0"/>
        <w:adjustRightInd w:val="0"/>
        <w:ind w:left="1440" w:hanging="720"/>
      </w:pPr>
    </w:p>
    <w:p w:rsidR="00EB7215" w:rsidRDefault="00EB7215" w:rsidP="00EB7215">
      <w:pPr>
        <w:widowControl w:val="0"/>
        <w:autoSpaceDE w:val="0"/>
        <w:autoSpaceDN w:val="0"/>
        <w:adjustRightInd w:val="0"/>
        <w:ind w:left="1440" w:hanging="720"/>
      </w:pPr>
      <w:r>
        <w:t xml:space="preserve">(Source:  Amended at 22 Ill. Reg. 16200, effective August 31, 1998) </w:t>
      </w:r>
    </w:p>
    <w:sectPr w:rsidR="00EB7215" w:rsidSect="00EB72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215"/>
    <w:rsid w:val="00340666"/>
    <w:rsid w:val="004E620A"/>
    <w:rsid w:val="00835F37"/>
    <w:rsid w:val="0086082D"/>
    <w:rsid w:val="00EB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