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1A" w:rsidRDefault="00A80E1A" w:rsidP="00A80E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0E1A" w:rsidRDefault="00A80E1A" w:rsidP="00A80E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103.80  Residence at the Time of Entering Service</w:t>
      </w:r>
      <w:r>
        <w:t xml:space="preserve"> </w:t>
      </w:r>
    </w:p>
    <w:p w:rsidR="00A80E1A" w:rsidRDefault="00A80E1A" w:rsidP="00A80E1A">
      <w:pPr>
        <w:widowControl w:val="0"/>
        <w:autoSpaceDE w:val="0"/>
        <w:autoSpaceDN w:val="0"/>
        <w:adjustRightInd w:val="0"/>
      </w:pPr>
    </w:p>
    <w:p w:rsidR="00A80E1A" w:rsidRDefault="00A80E1A" w:rsidP="00A80E1A">
      <w:pPr>
        <w:widowControl w:val="0"/>
        <w:autoSpaceDE w:val="0"/>
        <w:autoSpaceDN w:val="0"/>
        <w:adjustRightInd w:val="0"/>
      </w:pPr>
      <w:r>
        <w:t xml:space="preserve">Illinois residency, for purpose of this Act shall mean an Illinois resident at the time of entering the service period within which the service-connected disability was incurred. </w:t>
      </w:r>
    </w:p>
    <w:sectPr w:rsidR="00A80E1A" w:rsidSect="00A80E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E1A"/>
    <w:rsid w:val="004B45FC"/>
    <w:rsid w:val="004E620A"/>
    <w:rsid w:val="00871A0F"/>
    <w:rsid w:val="00A80E1A"/>
    <w:rsid w:val="00A9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