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A98" w:rsidRDefault="001A5A98" w:rsidP="001A5A98">
      <w:pPr>
        <w:widowControl w:val="0"/>
        <w:autoSpaceDE w:val="0"/>
        <w:autoSpaceDN w:val="0"/>
        <w:adjustRightInd w:val="0"/>
      </w:pPr>
      <w:bookmarkStart w:id="0" w:name="_GoBack"/>
      <w:bookmarkEnd w:id="0"/>
    </w:p>
    <w:p w:rsidR="001A5A98" w:rsidRDefault="001A5A98" w:rsidP="001A5A98">
      <w:pPr>
        <w:widowControl w:val="0"/>
        <w:autoSpaceDE w:val="0"/>
        <w:autoSpaceDN w:val="0"/>
        <w:adjustRightInd w:val="0"/>
      </w:pPr>
      <w:r>
        <w:rPr>
          <w:b/>
          <w:bCs/>
        </w:rPr>
        <w:t>Section 105.160  Mentally Incompetent</w:t>
      </w:r>
      <w:r>
        <w:t xml:space="preserve"> </w:t>
      </w:r>
    </w:p>
    <w:p w:rsidR="001A5A98" w:rsidRDefault="001A5A98" w:rsidP="001A5A98">
      <w:pPr>
        <w:widowControl w:val="0"/>
        <w:autoSpaceDE w:val="0"/>
        <w:autoSpaceDN w:val="0"/>
        <w:adjustRightInd w:val="0"/>
      </w:pPr>
    </w:p>
    <w:p w:rsidR="001A5A98" w:rsidRDefault="001A5A98" w:rsidP="001A5A98">
      <w:pPr>
        <w:widowControl w:val="0"/>
        <w:autoSpaceDE w:val="0"/>
        <w:autoSpaceDN w:val="0"/>
        <w:adjustRightInd w:val="0"/>
      </w:pPr>
      <w:r>
        <w:t xml:space="preserve">In the event the person to whom compensation is payable under this Act is mentally incompetent, it shall be paid to the person legally vested with the care of such incompetent under the laws of his State of residence. If no such person has been so designated for the incompetent, payment shall be made to the chief officer of any hospital or institution under the supervision or control of any State or of the Veterans Administration of the United States in which such incompetent is placed, if such officer is authorized to accept monies for the benefit of the incompetent.  Any payments so made shall be held or used solely for the benefit of the incompetent. </w:t>
      </w:r>
    </w:p>
    <w:sectPr w:rsidR="001A5A98" w:rsidSect="001A5A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5A98"/>
    <w:rsid w:val="00037C09"/>
    <w:rsid w:val="001A5A98"/>
    <w:rsid w:val="00285DC4"/>
    <w:rsid w:val="004E620A"/>
    <w:rsid w:val="0072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