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E1" w:rsidRDefault="00A22FE1" w:rsidP="009E30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38CB" w:rsidRDefault="00A22FE1" w:rsidP="009E3061">
      <w:pPr>
        <w:pStyle w:val="JCARMainSourceNote"/>
      </w:pPr>
      <w:r>
        <w:t>SOURCE:  Filed and effective December 15, 1977; amended at 6 Ill. Reg. 5188, effective April 14, 1982; codified at 6 Ill. Reg. 8439; amended at 12 Ill. Reg. 14356, effective August 30, 1988; amended at 25 Ill. Reg. 5756, effective April 17, 2001</w:t>
      </w:r>
      <w:r w:rsidR="00FB38CB">
        <w:t xml:space="preserve">; amended at 26 Ill. Reg. </w:t>
      </w:r>
      <w:r w:rsidR="00E533A7">
        <w:t>15321</w:t>
      </w:r>
      <w:r w:rsidR="00FB38CB">
        <w:t xml:space="preserve">, effective </w:t>
      </w:r>
      <w:r w:rsidR="00E533A7">
        <w:t>October 11, 2002</w:t>
      </w:r>
      <w:r w:rsidR="00FB38CB">
        <w:t>.</w:t>
      </w:r>
    </w:p>
    <w:sectPr w:rsidR="00FB38CB" w:rsidSect="009E3061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2FE1"/>
    <w:rsid w:val="009E3061"/>
    <w:rsid w:val="00A22FE1"/>
    <w:rsid w:val="00B62676"/>
    <w:rsid w:val="00DB1FEC"/>
    <w:rsid w:val="00E533A7"/>
    <w:rsid w:val="00F4002E"/>
    <w:rsid w:val="00FB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B3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B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15, 1977; amended at 6 Ill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15, 1977; amended at 6 Ill</dc:title>
  <dc:subject/>
  <dc:creator>LambTR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