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7C" w:rsidRDefault="0025647C" w:rsidP="0025647C">
      <w:pPr>
        <w:widowControl w:val="0"/>
        <w:autoSpaceDE w:val="0"/>
        <w:autoSpaceDN w:val="0"/>
        <w:adjustRightInd w:val="0"/>
      </w:pPr>
      <w:bookmarkStart w:id="0" w:name="_GoBack"/>
      <w:bookmarkEnd w:id="0"/>
    </w:p>
    <w:p w:rsidR="0025647C" w:rsidRDefault="0025647C" w:rsidP="0025647C">
      <w:pPr>
        <w:widowControl w:val="0"/>
        <w:autoSpaceDE w:val="0"/>
        <w:autoSpaceDN w:val="0"/>
        <w:adjustRightInd w:val="0"/>
      </w:pPr>
      <w:r>
        <w:rPr>
          <w:b/>
          <w:bCs/>
        </w:rPr>
        <w:t>Section 109.20  Burial Funds</w:t>
      </w:r>
      <w:r>
        <w:t xml:space="preserve"> </w:t>
      </w:r>
    </w:p>
    <w:p w:rsidR="0025647C" w:rsidRDefault="0025647C" w:rsidP="0025647C">
      <w:pPr>
        <w:widowControl w:val="0"/>
        <w:autoSpaceDE w:val="0"/>
        <w:autoSpaceDN w:val="0"/>
        <w:adjustRightInd w:val="0"/>
      </w:pPr>
    </w:p>
    <w:p w:rsidR="0025647C" w:rsidRDefault="0025647C" w:rsidP="0025647C">
      <w:pPr>
        <w:widowControl w:val="0"/>
        <w:autoSpaceDE w:val="0"/>
        <w:autoSpaceDN w:val="0"/>
        <w:adjustRightInd w:val="0"/>
        <w:ind w:left="1440" w:hanging="720"/>
      </w:pPr>
      <w:r>
        <w:t>a)</w:t>
      </w:r>
      <w:r>
        <w:tab/>
        <w:t xml:space="preserve">Each widow or widower admitted to a Home may deposit money in a resident's trust fund for the purpose of creating a burial fund in the amount of not less than $750.  Proof of pre-established burial fund, insurance, Social Security Death Benefit, or other burial benefits may cause this amount to be reduced accordingly, or waived, provided proof is filed with Adjutant's Office. </w:t>
      </w:r>
    </w:p>
    <w:p w:rsidR="001459F5" w:rsidRDefault="001459F5" w:rsidP="0025647C">
      <w:pPr>
        <w:widowControl w:val="0"/>
        <w:autoSpaceDE w:val="0"/>
        <w:autoSpaceDN w:val="0"/>
        <w:adjustRightInd w:val="0"/>
        <w:ind w:left="1440" w:hanging="720"/>
      </w:pPr>
    </w:p>
    <w:p w:rsidR="0025647C" w:rsidRDefault="0025647C" w:rsidP="0025647C">
      <w:pPr>
        <w:widowControl w:val="0"/>
        <w:autoSpaceDE w:val="0"/>
        <w:autoSpaceDN w:val="0"/>
        <w:adjustRightInd w:val="0"/>
        <w:ind w:left="1440" w:hanging="720"/>
      </w:pPr>
      <w:r>
        <w:t>b)</w:t>
      </w:r>
      <w:r>
        <w:tab/>
        <w:t xml:space="preserve">When a widow or widower who does not have income to establish a sufficient burial fund dies, he or she will be provided burial at the nearest State or Federal veterans cemetery or such alternative site as approved by the Department, not to exceed $750.  If the next of kin requests burial elsewhere, the total expense must then be paid by the estate or next of kin and no allowance will be provided by the State of Illinois. </w:t>
      </w:r>
    </w:p>
    <w:p w:rsidR="0025647C" w:rsidRDefault="0025647C" w:rsidP="0025647C">
      <w:pPr>
        <w:widowControl w:val="0"/>
        <w:autoSpaceDE w:val="0"/>
        <w:autoSpaceDN w:val="0"/>
        <w:adjustRightInd w:val="0"/>
        <w:ind w:left="1440" w:hanging="720"/>
      </w:pPr>
    </w:p>
    <w:p w:rsidR="0025647C" w:rsidRDefault="0025647C" w:rsidP="0025647C">
      <w:pPr>
        <w:widowControl w:val="0"/>
        <w:autoSpaceDE w:val="0"/>
        <w:autoSpaceDN w:val="0"/>
        <w:adjustRightInd w:val="0"/>
        <w:ind w:left="1440" w:hanging="720"/>
      </w:pPr>
      <w:r>
        <w:t xml:space="preserve">(Source:  Amended at 25 Ill. Reg. 5967, effective April 17, 2001) </w:t>
      </w:r>
    </w:p>
    <w:sectPr w:rsidR="0025647C" w:rsidSect="002564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647C"/>
    <w:rsid w:val="001459F5"/>
    <w:rsid w:val="002144A8"/>
    <w:rsid w:val="0025647C"/>
    <w:rsid w:val="004E620A"/>
    <w:rsid w:val="005E7236"/>
    <w:rsid w:val="00C0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109</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