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3" w:rsidRDefault="00431973" w:rsidP="004319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973" w:rsidRDefault="00431973" w:rsidP="004319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109.90  Memorial Day Ceremonies</w:t>
      </w:r>
      <w:r>
        <w:t xml:space="preserve"> </w:t>
      </w:r>
    </w:p>
    <w:p w:rsidR="00431973" w:rsidRDefault="00431973" w:rsidP="00431973">
      <w:pPr>
        <w:widowControl w:val="0"/>
        <w:autoSpaceDE w:val="0"/>
        <w:autoSpaceDN w:val="0"/>
        <w:adjustRightInd w:val="0"/>
      </w:pPr>
    </w:p>
    <w:p w:rsidR="00431973" w:rsidRDefault="00431973" w:rsidP="00431973">
      <w:pPr>
        <w:widowControl w:val="0"/>
        <w:autoSpaceDE w:val="0"/>
        <w:autoSpaceDN w:val="0"/>
        <w:adjustRightInd w:val="0"/>
      </w:pPr>
      <w:r>
        <w:t xml:space="preserve">The Administrator shall cause appropriate ceremonies to be held each Memorial Day in the cemetery or upon the grounds of a Home. </w:t>
      </w:r>
    </w:p>
    <w:p w:rsidR="00431973" w:rsidRDefault="00431973" w:rsidP="00431973">
      <w:pPr>
        <w:widowControl w:val="0"/>
        <w:autoSpaceDE w:val="0"/>
        <w:autoSpaceDN w:val="0"/>
        <w:adjustRightInd w:val="0"/>
      </w:pPr>
    </w:p>
    <w:p w:rsidR="00431973" w:rsidRDefault="00431973" w:rsidP="004319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5967, effective April 17, 2001) </w:t>
      </w:r>
    </w:p>
    <w:sectPr w:rsidR="00431973" w:rsidSect="004319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973"/>
    <w:rsid w:val="00362DF3"/>
    <w:rsid w:val="003B511C"/>
    <w:rsid w:val="00431973"/>
    <w:rsid w:val="004E620A"/>
    <w:rsid w:val="00C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109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109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