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8F" w:rsidRDefault="003B678F" w:rsidP="003B6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78F" w:rsidRDefault="003B678F" w:rsidP="003B678F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3B678F" w:rsidRDefault="003B678F" w:rsidP="003B678F">
      <w:pPr>
        <w:widowControl w:val="0"/>
        <w:autoSpaceDE w:val="0"/>
        <w:autoSpaceDN w:val="0"/>
        <w:adjustRightInd w:val="0"/>
        <w:jc w:val="center"/>
      </w:pPr>
      <w:r>
        <w:t>RULES GOVERNING THE ILLINOIS VETERANS SCHOLARSHIP (REPEALED)</w:t>
      </w:r>
    </w:p>
    <w:p w:rsidR="003B678F" w:rsidRDefault="003B678F" w:rsidP="003B678F">
      <w:pPr>
        <w:widowControl w:val="0"/>
        <w:autoSpaceDE w:val="0"/>
        <w:autoSpaceDN w:val="0"/>
        <w:adjustRightInd w:val="0"/>
      </w:pPr>
    </w:p>
    <w:sectPr w:rsidR="003B678F" w:rsidSect="003B67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78F"/>
    <w:rsid w:val="00057D91"/>
    <w:rsid w:val="003B678F"/>
    <w:rsid w:val="00706622"/>
    <w:rsid w:val="00792929"/>
    <w:rsid w:val="00A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