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64" w:rsidRDefault="001C1264" w:rsidP="001C1264">
      <w:pPr>
        <w:widowControl w:val="0"/>
        <w:autoSpaceDE w:val="0"/>
        <w:autoSpaceDN w:val="0"/>
        <w:adjustRightInd w:val="0"/>
      </w:pPr>
      <w:bookmarkStart w:id="0" w:name="_GoBack"/>
      <w:bookmarkEnd w:id="0"/>
    </w:p>
    <w:p w:rsidR="001C1264" w:rsidRDefault="001C1264" w:rsidP="001C1264">
      <w:pPr>
        <w:widowControl w:val="0"/>
        <w:autoSpaceDE w:val="0"/>
        <w:autoSpaceDN w:val="0"/>
        <w:adjustRightInd w:val="0"/>
      </w:pPr>
      <w:r>
        <w:rPr>
          <w:b/>
          <w:bCs/>
        </w:rPr>
        <w:t>Section 112.30  Compensation to Survivors of Veteran</w:t>
      </w:r>
      <w:r>
        <w:t xml:space="preserve"> </w:t>
      </w:r>
    </w:p>
    <w:p w:rsidR="001C1264" w:rsidRDefault="001C1264" w:rsidP="001C1264">
      <w:pPr>
        <w:widowControl w:val="0"/>
        <w:autoSpaceDE w:val="0"/>
        <w:autoSpaceDN w:val="0"/>
        <w:adjustRightInd w:val="0"/>
      </w:pPr>
    </w:p>
    <w:p w:rsidR="001C1264" w:rsidRDefault="001C1264" w:rsidP="001C1264">
      <w:pPr>
        <w:widowControl w:val="0"/>
        <w:autoSpaceDE w:val="0"/>
        <w:autoSpaceDN w:val="0"/>
        <w:adjustRightInd w:val="0"/>
      </w:pPr>
      <w:r>
        <w:t xml:space="preserve">The widow or widower, child or children, mother, father, person standing in loco parentis, brothers and sister, in the order named, of any deceased person shall be paid the compensation that such deceased person would be entitled, if living, or if person died as a result of serving in the armed forces of the United States on or after June 27, 1950, and prior to July 27, 1953, and his death was service-connected and such service-connected cause of death arose prior to July 27, 1953, and death occurred prior to January 1, 1955, his survivors as hereinbefore designated and in the order named shall be paid $1,000. </w:t>
      </w:r>
    </w:p>
    <w:sectPr w:rsidR="001C1264" w:rsidSect="001C1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264"/>
    <w:rsid w:val="001C1264"/>
    <w:rsid w:val="0048554D"/>
    <w:rsid w:val="004E620A"/>
    <w:rsid w:val="00775F53"/>
    <w:rsid w:val="0088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