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10" w:rsidRDefault="003A6610" w:rsidP="003A6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610" w:rsidRDefault="003A6610" w:rsidP="003A6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116.60  Dependents of Dishonorable Discharged Veterans</w:t>
      </w:r>
      <w:r>
        <w:t xml:space="preserve"> </w:t>
      </w:r>
    </w:p>
    <w:p w:rsidR="003A6610" w:rsidRDefault="003A6610" w:rsidP="003A6610">
      <w:pPr>
        <w:widowControl w:val="0"/>
        <w:autoSpaceDE w:val="0"/>
        <w:autoSpaceDN w:val="0"/>
        <w:adjustRightInd w:val="0"/>
      </w:pPr>
    </w:p>
    <w:p w:rsidR="003A6610" w:rsidRDefault="003A6610" w:rsidP="003A6610">
      <w:pPr>
        <w:widowControl w:val="0"/>
        <w:autoSpaceDE w:val="0"/>
        <w:autoSpaceDN w:val="0"/>
        <w:adjustRightInd w:val="0"/>
      </w:pPr>
      <w:r>
        <w:t xml:space="preserve">The Scholarship shall not be awarded to dependents of veterans who received a discharge from the United States Armed Forces under Dishonorable Conditions (i.e. Dishonorable, Bad Conduct). </w:t>
      </w:r>
    </w:p>
    <w:sectPr w:rsidR="003A6610" w:rsidSect="003A6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610"/>
    <w:rsid w:val="000B7E0A"/>
    <w:rsid w:val="003A6610"/>
    <w:rsid w:val="004E620A"/>
    <w:rsid w:val="005B4C68"/>
    <w:rsid w:val="00A7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