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0257" w14:textId="77777777" w:rsidR="003B6B48" w:rsidRDefault="003B6B48" w:rsidP="003B6B48">
      <w:pPr>
        <w:widowControl w:val="0"/>
        <w:autoSpaceDE w:val="0"/>
        <w:autoSpaceDN w:val="0"/>
        <w:adjustRightInd w:val="0"/>
      </w:pPr>
    </w:p>
    <w:p w14:paraId="1423998D" w14:textId="77777777" w:rsidR="003B6B48" w:rsidRDefault="003B6B48" w:rsidP="003B6B48">
      <w:pPr>
        <w:widowControl w:val="0"/>
        <w:autoSpaceDE w:val="0"/>
        <w:autoSpaceDN w:val="0"/>
        <w:adjustRightInd w:val="0"/>
      </w:pPr>
      <w:r>
        <w:rPr>
          <w:b/>
          <w:bCs/>
        </w:rPr>
        <w:t>Section 116.250  Appealing an Award Denial</w:t>
      </w:r>
      <w:r>
        <w:t xml:space="preserve"> </w:t>
      </w:r>
    </w:p>
    <w:p w14:paraId="34C676D0" w14:textId="77777777" w:rsidR="003B6B48" w:rsidRDefault="003B6B48" w:rsidP="003B6B48">
      <w:pPr>
        <w:widowControl w:val="0"/>
        <w:autoSpaceDE w:val="0"/>
        <w:autoSpaceDN w:val="0"/>
        <w:adjustRightInd w:val="0"/>
      </w:pPr>
    </w:p>
    <w:p w14:paraId="1DB56647" w14:textId="3741F787" w:rsidR="00D431E0" w:rsidRDefault="00E81827" w:rsidP="00E81827">
      <w:pPr>
        <w:ind w:left="1440" w:hanging="720"/>
        <w:rPr>
          <w:color w:val="000000"/>
        </w:rPr>
      </w:pPr>
      <w:r>
        <w:rPr>
          <w:color w:val="000000"/>
        </w:rPr>
        <w:t>a)</w:t>
      </w:r>
      <w:r>
        <w:rPr>
          <w:color w:val="000000"/>
        </w:rPr>
        <w:tab/>
      </w:r>
      <w:r w:rsidR="00D431E0">
        <w:rPr>
          <w:color w:val="000000"/>
        </w:rPr>
        <w:t xml:space="preserve">If an applicant receives a denial of eligibility from the Department, the applicant may appeal the denial by filing an appeal within 30 days </w:t>
      </w:r>
      <w:r w:rsidR="001A1D41">
        <w:rPr>
          <w:color w:val="000000"/>
        </w:rPr>
        <w:t xml:space="preserve">after </w:t>
      </w:r>
      <w:r w:rsidR="00D431E0">
        <w:rPr>
          <w:color w:val="000000"/>
        </w:rPr>
        <w:t xml:space="preserve">the date of the denial letter. The Department will inform the applicant of their appeal rights and time frame to appeal via the denial letter pursuant to the Department's Board of Appeals process outlined in 95 Ill. Adm. Code 113. </w:t>
      </w:r>
    </w:p>
    <w:p w14:paraId="53217F45" w14:textId="77777777" w:rsidR="00D431E0" w:rsidRDefault="00D431E0" w:rsidP="00380CBE">
      <w:pPr>
        <w:rPr>
          <w:color w:val="000000"/>
        </w:rPr>
      </w:pPr>
    </w:p>
    <w:p w14:paraId="3CC8D311" w14:textId="02F6C5FB" w:rsidR="003B6B48" w:rsidRDefault="00E81827" w:rsidP="00E81827">
      <w:pPr>
        <w:widowControl w:val="0"/>
        <w:autoSpaceDE w:val="0"/>
        <w:autoSpaceDN w:val="0"/>
        <w:adjustRightInd w:val="0"/>
        <w:ind w:left="1440" w:hanging="720"/>
      </w:pPr>
      <w:r>
        <w:rPr>
          <w:color w:val="000000"/>
        </w:rPr>
        <w:t>b)</w:t>
      </w:r>
      <w:r>
        <w:rPr>
          <w:color w:val="000000"/>
        </w:rPr>
        <w:tab/>
      </w:r>
      <w:r w:rsidR="00D431E0">
        <w:rPr>
          <w:color w:val="000000"/>
        </w:rPr>
        <w:t xml:space="preserve">It will be the responsibility of the </w:t>
      </w:r>
      <w:r w:rsidR="001A1D41">
        <w:rPr>
          <w:color w:val="000000"/>
        </w:rPr>
        <w:t>applicant</w:t>
      </w:r>
      <w:r w:rsidR="00D431E0">
        <w:rPr>
          <w:color w:val="000000"/>
        </w:rPr>
        <w:t xml:space="preserve"> to initiate an appeal if the </w:t>
      </w:r>
      <w:r w:rsidR="001A1D41">
        <w:rPr>
          <w:color w:val="000000"/>
        </w:rPr>
        <w:t>applicant is</w:t>
      </w:r>
      <w:r w:rsidR="00D431E0">
        <w:rPr>
          <w:color w:val="000000"/>
        </w:rPr>
        <w:t xml:space="preserve"> not satisfied with the decision of the Department regarding eligibility. The Department's Board of Appeals process is outlined in 95 Ill. Adm. Code 113.</w:t>
      </w:r>
      <w:r w:rsidR="003B6B48">
        <w:t xml:space="preserve"> </w:t>
      </w:r>
    </w:p>
    <w:p w14:paraId="50E1A75A" w14:textId="7BDDFD09" w:rsidR="00D431E0" w:rsidRDefault="00D431E0" w:rsidP="00D431E0">
      <w:pPr>
        <w:widowControl w:val="0"/>
        <w:autoSpaceDE w:val="0"/>
        <w:autoSpaceDN w:val="0"/>
        <w:adjustRightInd w:val="0"/>
      </w:pPr>
    </w:p>
    <w:p w14:paraId="0E413E34" w14:textId="7738329C" w:rsidR="00D431E0" w:rsidRDefault="00D431E0" w:rsidP="00D431E0">
      <w:pPr>
        <w:widowControl w:val="0"/>
        <w:autoSpaceDE w:val="0"/>
        <w:autoSpaceDN w:val="0"/>
        <w:adjustRightInd w:val="0"/>
        <w:ind w:firstLine="720"/>
      </w:pPr>
      <w:r w:rsidRPr="00524821">
        <w:t>(Source:  Amended at 4</w:t>
      </w:r>
      <w:r>
        <w:t>8</w:t>
      </w:r>
      <w:r w:rsidRPr="00524821">
        <w:t xml:space="preserve"> Ill. Reg. </w:t>
      </w:r>
      <w:r w:rsidR="00EA1720">
        <w:t>17376</w:t>
      </w:r>
      <w:r w:rsidRPr="00524821">
        <w:t xml:space="preserve">, effective </w:t>
      </w:r>
      <w:r w:rsidR="00EA1720">
        <w:t>November 13, 2024</w:t>
      </w:r>
      <w:r w:rsidRPr="00524821">
        <w:t>)</w:t>
      </w:r>
    </w:p>
    <w:sectPr w:rsidR="00D431E0" w:rsidSect="003B6B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B6B48"/>
    <w:rsid w:val="000C6685"/>
    <w:rsid w:val="001A1D41"/>
    <w:rsid w:val="001D3521"/>
    <w:rsid w:val="00380CBE"/>
    <w:rsid w:val="003B6B48"/>
    <w:rsid w:val="004E620A"/>
    <w:rsid w:val="00876670"/>
    <w:rsid w:val="00D431E0"/>
    <w:rsid w:val="00DD1CB0"/>
    <w:rsid w:val="00E81827"/>
    <w:rsid w:val="00EA1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54F795"/>
  <w15:docId w15:val="{461B7845-6851-4362-97CE-5706126D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116</vt:lpstr>
    </vt:vector>
  </TitlesOfParts>
  <Company>State Of Illinois</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116</dc:title>
  <dc:subject/>
  <dc:creator>Illinois General Assembly</dc:creator>
  <cp:keywords/>
  <dc:description/>
  <cp:lastModifiedBy>Shipley, Melissa A.</cp:lastModifiedBy>
  <cp:revision>4</cp:revision>
  <dcterms:created xsi:type="dcterms:W3CDTF">2024-10-31T18:33:00Z</dcterms:created>
  <dcterms:modified xsi:type="dcterms:W3CDTF">2024-11-26T16:51:00Z</dcterms:modified>
</cp:coreProperties>
</file>