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D7" w:rsidRDefault="00BF17D7" w:rsidP="00BF17D7">
      <w:pPr>
        <w:widowControl w:val="0"/>
        <w:autoSpaceDE w:val="0"/>
        <w:autoSpaceDN w:val="0"/>
        <w:adjustRightInd w:val="0"/>
      </w:pPr>
    </w:p>
    <w:p w:rsidR="00BF17D7" w:rsidRDefault="00BF17D7" w:rsidP="00BF17D7">
      <w:pPr>
        <w:widowControl w:val="0"/>
        <w:autoSpaceDE w:val="0"/>
        <w:autoSpaceDN w:val="0"/>
        <w:adjustRightInd w:val="0"/>
      </w:pPr>
      <w:r>
        <w:rPr>
          <w:b/>
          <w:bCs/>
        </w:rPr>
        <w:t>Section 120.30  Documentation, Application, Payment, and Claim</w:t>
      </w:r>
      <w:r>
        <w:t xml:space="preserve"> </w:t>
      </w:r>
    </w:p>
    <w:p w:rsidR="00BF17D7" w:rsidRDefault="00BF17D7" w:rsidP="00BF17D7">
      <w:pPr>
        <w:widowControl w:val="0"/>
        <w:autoSpaceDE w:val="0"/>
        <w:autoSpaceDN w:val="0"/>
        <w:adjustRightInd w:val="0"/>
      </w:pPr>
    </w:p>
    <w:p w:rsidR="00BC6BBE" w:rsidRDefault="00BF17D7" w:rsidP="00BF17D7">
      <w:pPr>
        <w:widowControl w:val="0"/>
        <w:autoSpaceDE w:val="0"/>
        <w:autoSpaceDN w:val="0"/>
        <w:adjustRightInd w:val="0"/>
        <w:ind w:left="1440" w:hanging="720"/>
      </w:pPr>
      <w:r>
        <w:t>a)</w:t>
      </w:r>
      <w:r>
        <w:tab/>
        <w:t xml:space="preserve">Documentation </w:t>
      </w:r>
    </w:p>
    <w:p w:rsidR="00BF17D7" w:rsidRDefault="00BF17D7" w:rsidP="00BF17D7">
      <w:pPr>
        <w:widowControl w:val="0"/>
        <w:autoSpaceDE w:val="0"/>
        <w:autoSpaceDN w:val="0"/>
        <w:adjustRightInd w:val="0"/>
        <w:ind w:left="1440" w:hanging="720"/>
      </w:pPr>
      <w:r>
        <w:tab/>
        <w:t xml:space="preserve">All documentation submitted with an application must be certified as a true and exact copy by execution of a notary seal or official stamp of authenticity by a county recorder or government agency possessing the documentation. </w:t>
      </w:r>
    </w:p>
    <w:p w:rsidR="00BC6BBE" w:rsidRDefault="00BC6BBE" w:rsidP="00BF17D7">
      <w:pPr>
        <w:widowControl w:val="0"/>
        <w:autoSpaceDE w:val="0"/>
        <w:autoSpaceDN w:val="0"/>
        <w:adjustRightInd w:val="0"/>
        <w:ind w:left="1440" w:hanging="720"/>
      </w:pPr>
    </w:p>
    <w:p w:rsidR="00BC6BBE" w:rsidRDefault="00BF17D7" w:rsidP="00BF17D7">
      <w:pPr>
        <w:widowControl w:val="0"/>
        <w:autoSpaceDE w:val="0"/>
        <w:autoSpaceDN w:val="0"/>
        <w:adjustRightInd w:val="0"/>
        <w:ind w:left="1440" w:hanging="720"/>
      </w:pPr>
      <w:r>
        <w:t>b)</w:t>
      </w:r>
      <w:r>
        <w:tab/>
        <w:t xml:space="preserve">Application </w:t>
      </w:r>
    </w:p>
    <w:p w:rsidR="00BF17D7" w:rsidRDefault="00BF17D7" w:rsidP="00BF17D7">
      <w:pPr>
        <w:widowControl w:val="0"/>
        <w:autoSpaceDE w:val="0"/>
        <w:autoSpaceDN w:val="0"/>
        <w:adjustRightInd w:val="0"/>
        <w:ind w:left="1440" w:hanging="720"/>
      </w:pPr>
      <w:r>
        <w:tab/>
        <w:t xml:space="preserve">The application for compensation under </w:t>
      </w:r>
      <w:r w:rsidR="007F3739">
        <w:t>the</w:t>
      </w:r>
      <w:r>
        <w:t xml:space="preserve"> Act shall be made on </w:t>
      </w:r>
      <w:r w:rsidR="007F3739">
        <w:t>forms</w:t>
      </w:r>
      <w:r>
        <w:t xml:space="preserve"> provided by the Department of Veterans' Affairs and shall be notarized. </w:t>
      </w:r>
    </w:p>
    <w:p w:rsidR="00BC6BBE" w:rsidRDefault="00BC6BBE" w:rsidP="00BF17D7">
      <w:pPr>
        <w:widowControl w:val="0"/>
        <w:autoSpaceDE w:val="0"/>
        <w:autoSpaceDN w:val="0"/>
        <w:adjustRightInd w:val="0"/>
        <w:ind w:left="1440" w:hanging="720"/>
      </w:pPr>
    </w:p>
    <w:p w:rsidR="00BC6BBE" w:rsidRDefault="00BF17D7" w:rsidP="00BF17D7">
      <w:pPr>
        <w:widowControl w:val="0"/>
        <w:autoSpaceDE w:val="0"/>
        <w:autoSpaceDN w:val="0"/>
        <w:adjustRightInd w:val="0"/>
        <w:ind w:left="1440" w:hanging="720"/>
      </w:pPr>
      <w:r>
        <w:t>c)</w:t>
      </w:r>
      <w:r>
        <w:tab/>
        <w:t xml:space="preserve">Payment </w:t>
      </w:r>
      <w:bookmarkStart w:id="0" w:name="_GoBack"/>
      <w:bookmarkEnd w:id="0"/>
    </w:p>
    <w:p w:rsidR="007F3739" w:rsidRDefault="007F3739" w:rsidP="000B4947">
      <w:pPr>
        <w:widowControl w:val="0"/>
        <w:autoSpaceDE w:val="0"/>
        <w:autoSpaceDN w:val="0"/>
        <w:adjustRightInd w:val="0"/>
        <w:ind w:left="2160" w:hanging="720"/>
      </w:pPr>
    </w:p>
    <w:p w:rsidR="00BF17D7" w:rsidRDefault="000B4947" w:rsidP="000B4947">
      <w:pPr>
        <w:widowControl w:val="0"/>
        <w:autoSpaceDE w:val="0"/>
        <w:autoSpaceDN w:val="0"/>
        <w:adjustRightInd w:val="0"/>
        <w:ind w:left="2160" w:hanging="720"/>
      </w:pPr>
      <w:r>
        <w:t>1)</w:t>
      </w:r>
      <w:r>
        <w:tab/>
      </w:r>
      <w:r w:rsidR="00BF17D7">
        <w:t xml:space="preserve">Payment of the sum of $1,000 will be made to the survivors, in the order named in Section 120.20, provided the deceased person died as a result of service in the </w:t>
      </w:r>
      <w:r w:rsidR="007F3739">
        <w:t>Armed Forces</w:t>
      </w:r>
      <w:r w:rsidR="00BF17D7">
        <w:t xml:space="preserve"> according to the provisions of </w:t>
      </w:r>
      <w:r w:rsidR="007F3739">
        <w:t>the</w:t>
      </w:r>
      <w:r w:rsidR="00BF17D7">
        <w:t xml:space="preserve"> Act. </w:t>
      </w:r>
    </w:p>
    <w:p w:rsidR="00BC6BBE" w:rsidRDefault="00BC6BBE" w:rsidP="00BF17D7">
      <w:pPr>
        <w:widowControl w:val="0"/>
        <w:autoSpaceDE w:val="0"/>
        <w:autoSpaceDN w:val="0"/>
        <w:adjustRightInd w:val="0"/>
        <w:ind w:left="1440" w:hanging="720"/>
      </w:pPr>
    </w:p>
    <w:p w:rsidR="000B4947" w:rsidRPr="008E469A" w:rsidRDefault="000B4947" w:rsidP="000B4947">
      <w:pPr>
        <w:pStyle w:val="ListParagraph"/>
        <w:widowControl w:val="0"/>
        <w:autoSpaceDE w:val="0"/>
        <w:autoSpaceDN w:val="0"/>
        <w:adjustRightInd w:val="0"/>
        <w:ind w:left="2160" w:hanging="720"/>
        <w:rPr>
          <w:u w:val="single"/>
        </w:rPr>
      </w:pPr>
      <w:r w:rsidRPr="000B4947">
        <w:t>2)</w:t>
      </w:r>
      <w:r w:rsidRPr="000B4947">
        <w:tab/>
      </w:r>
      <w:r w:rsidRPr="00B65E8F">
        <w:rPr>
          <w:i/>
        </w:rPr>
        <w:t>Payment of the sum of $3,000 will be made</w:t>
      </w:r>
      <w:r w:rsidRPr="000B4947">
        <w:t xml:space="preserve"> to the survivors, in the order named in Section 120.20, provided the deceased </w:t>
      </w:r>
      <w:r w:rsidRPr="00B65E8F">
        <w:rPr>
          <w:i/>
        </w:rPr>
        <w:t>person</w:t>
      </w:r>
      <w:r w:rsidR="007F3739" w:rsidRPr="00B65E8F">
        <w:rPr>
          <w:i/>
        </w:rPr>
        <w:t>'</w:t>
      </w:r>
      <w:r w:rsidRPr="00B65E8F">
        <w:rPr>
          <w:i/>
        </w:rPr>
        <w:t xml:space="preserve">s death was service-connected as a result of hostile action on or after September 11, 2001 and prior to such time as Congress declares such person ineligible for the Global War on Terrorism Expeditionary Medal or the Global War on Terrorism Service Medal </w:t>
      </w:r>
      <w:r w:rsidR="007F3739">
        <w:t>[</w:t>
      </w:r>
      <w:r w:rsidRPr="000B4947">
        <w:t>330 ILCS 100/4</w:t>
      </w:r>
      <w:r w:rsidR="007F3739">
        <w:t>]</w:t>
      </w:r>
      <w:r w:rsidRPr="00254A76">
        <w:t>.</w:t>
      </w:r>
      <w:r>
        <w:rPr>
          <w:u w:val="single"/>
        </w:rPr>
        <w:t xml:space="preserve">  </w:t>
      </w:r>
    </w:p>
    <w:p w:rsidR="000B4947" w:rsidRDefault="000B4947" w:rsidP="00BF17D7">
      <w:pPr>
        <w:widowControl w:val="0"/>
        <w:autoSpaceDE w:val="0"/>
        <w:autoSpaceDN w:val="0"/>
        <w:adjustRightInd w:val="0"/>
        <w:ind w:left="1440" w:hanging="720"/>
      </w:pPr>
    </w:p>
    <w:p w:rsidR="00BC6BBE" w:rsidRDefault="00BF17D7" w:rsidP="00BF17D7">
      <w:pPr>
        <w:widowControl w:val="0"/>
        <w:autoSpaceDE w:val="0"/>
        <w:autoSpaceDN w:val="0"/>
        <w:adjustRightInd w:val="0"/>
        <w:ind w:left="1440" w:hanging="720"/>
      </w:pPr>
      <w:r>
        <w:t>d)</w:t>
      </w:r>
      <w:r>
        <w:tab/>
        <w:t xml:space="preserve">Claim </w:t>
      </w:r>
    </w:p>
    <w:p w:rsidR="00BF17D7" w:rsidRDefault="00BF17D7" w:rsidP="00BF17D7">
      <w:pPr>
        <w:widowControl w:val="0"/>
        <w:autoSpaceDE w:val="0"/>
        <w:autoSpaceDN w:val="0"/>
        <w:adjustRightInd w:val="0"/>
        <w:ind w:left="1440" w:hanging="720"/>
      </w:pPr>
      <w:r>
        <w:tab/>
      </w:r>
      <w:r w:rsidR="007F3739">
        <w:t>When</w:t>
      </w:r>
      <w:r>
        <w:t xml:space="preserve"> a preceding beneficiary fails to file a claim for compensation within two years after the official notice of death, the Department of Veterans' Affairs may accept applications from succeeding beneficiaries and </w:t>
      </w:r>
      <w:r w:rsidR="007F3739">
        <w:t>the succeeding</w:t>
      </w:r>
      <w:r>
        <w:t xml:space="preserve"> beneficiaries may then proceed to qualify upon submission of satisfactory proof of eligibility. </w:t>
      </w:r>
    </w:p>
    <w:p w:rsidR="000B4947" w:rsidRDefault="000B4947" w:rsidP="00BF17D7">
      <w:pPr>
        <w:widowControl w:val="0"/>
        <w:autoSpaceDE w:val="0"/>
        <w:autoSpaceDN w:val="0"/>
        <w:adjustRightInd w:val="0"/>
        <w:ind w:left="1440" w:hanging="720"/>
      </w:pPr>
    </w:p>
    <w:p w:rsidR="000B4947" w:rsidRDefault="007F3739" w:rsidP="00BF17D7">
      <w:pPr>
        <w:widowControl w:val="0"/>
        <w:autoSpaceDE w:val="0"/>
        <w:autoSpaceDN w:val="0"/>
        <w:adjustRightInd w:val="0"/>
        <w:ind w:left="1440" w:hanging="720"/>
      </w:pPr>
      <w:r>
        <w:t>e)</w:t>
      </w:r>
      <w:r>
        <w:tab/>
      </w:r>
      <w:r w:rsidR="000B4947" w:rsidRPr="005E1A97">
        <w:t>No right or claim to compensation under this Section may be assigned.</w:t>
      </w:r>
    </w:p>
    <w:p w:rsidR="000B4947" w:rsidRDefault="000B4947" w:rsidP="00BF17D7">
      <w:pPr>
        <w:widowControl w:val="0"/>
        <w:autoSpaceDE w:val="0"/>
        <w:autoSpaceDN w:val="0"/>
        <w:adjustRightInd w:val="0"/>
        <w:ind w:left="1440" w:hanging="720"/>
      </w:pPr>
    </w:p>
    <w:p w:rsidR="000B4947" w:rsidRPr="00D55B37" w:rsidRDefault="000B4947">
      <w:pPr>
        <w:pStyle w:val="JCARSourceNote"/>
        <w:ind w:left="720"/>
      </w:pPr>
      <w:r w:rsidRPr="00D55B37">
        <w:t xml:space="preserve">(Source:  </w:t>
      </w:r>
      <w:r>
        <w:t>Amended</w:t>
      </w:r>
      <w:r w:rsidRPr="00D55B37">
        <w:t xml:space="preserve"> at </w:t>
      </w:r>
      <w:r w:rsidR="00EF5302">
        <w:t>38</w:t>
      </w:r>
      <w:r>
        <w:t xml:space="preserve"> I</w:t>
      </w:r>
      <w:r w:rsidRPr="00D55B37">
        <w:t xml:space="preserve">ll. Reg. </w:t>
      </w:r>
      <w:r w:rsidR="00594545">
        <w:t>7323</w:t>
      </w:r>
      <w:r w:rsidRPr="00D55B37">
        <w:t xml:space="preserve">, effective </w:t>
      </w:r>
      <w:r w:rsidR="00594545">
        <w:t>March 12, 2014</w:t>
      </w:r>
      <w:r w:rsidRPr="00D55B37">
        <w:t>)</w:t>
      </w:r>
    </w:p>
    <w:sectPr w:rsidR="000B4947" w:rsidRPr="00D55B37" w:rsidSect="00BF17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8C004A"/>
    <w:multiLevelType w:val="hybridMultilevel"/>
    <w:tmpl w:val="4FD2C2FA"/>
    <w:lvl w:ilvl="0" w:tplc="F6CA2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7D7"/>
    <w:rsid w:val="000B4947"/>
    <w:rsid w:val="00254A76"/>
    <w:rsid w:val="002A08AD"/>
    <w:rsid w:val="004100A7"/>
    <w:rsid w:val="004E620A"/>
    <w:rsid w:val="00594545"/>
    <w:rsid w:val="007F3739"/>
    <w:rsid w:val="00A14651"/>
    <w:rsid w:val="00B65E8F"/>
    <w:rsid w:val="00BC6BBE"/>
    <w:rsid w:val="00BF17D7"/>
    <w:rsid w:val="00E53F5D"/>
    <w:rsid w:val="00E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00708C-C27B-41EC-AE17-D83A8B1A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47"/>
    <w:pPr>
      <w:ind w:left="720"/>
      <w:contextualSpacing/>
    </w:pPr>
  </w:style>
  <w:style w:type="paragraph" w:customStyle="1" w:styleId="JCARSourceNote">
    <w:name w:val="JCAR Source Note"/>
    <w:basedOn w:val="Normal"/>
    <w:rsid w:val="000B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Bockewitz, Crystal K.</cp:lastModifiedBy>
  <cp:revision>4</cp:revision>
  <dcterms:created xsi:type="dcterms:W3CDTF">2014-03-20T16:03:00Z</dcterms:created>
  <dcterms:modified xsi:type="dcterms:W3CDTF">2014-03-28T17:22:00Z</dcterms:modified>
</cp:coreProperties>
</file>