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78" w:rsidRDefault="00B46378" w:rsidP="00146A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46AD4" w:rsidRPr="00146AD4" w:rsidRDefault="00146AD4" w:rsidP="00146AD4">
      <w:pPr>
        <w:widowControl w:val="0"/>
        <w:autoSpaceDE w:val="0"/>
        <w:autoSpaceDN w:val="0"/>
        <w:adjustRightInd w:val="0"/>
        <w:jc w:val="center"/>
      </w:pPr>
      <w:r w:rsidRPr="00146AD4">
        <w:t>PART 130</w:t>
      </w:r>
    </w:p>
    <w:p w:rsidR="00146AD4" w:rsidRPr="00146AD4" w:rsidRDefault="00146AD4" w:rsidP="00146AD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146AD4">
        <w:rPr>
          <w:bCs/>
          <w:color w:val="000000"/>
        </w:rPr>
        <w:t>RULES GOVERNING PAYMENT FROM THE</w:t>
      </w:r>
    </w:p>
    <w:p w:rsidR="00146AD4" w:rsidRPr="00146AD4" w:rsidRDefault="00146AD4" w:rsidP="00146AD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146AD4">
        <w:rPr>
          <w:bCs/>
          <w:color w:val="000000"/>
        </w:rPr>
        <w:t>DISABLED VETERANS PROPERTY TAX RELIEF FUND</w:t>
      </w:r>
    </w:p>
    <w:p w:rsidR="001C71C2" w:rsidRPr="00146AD4" w:rsidRDefault="001C71C2" w:rsidP="00146AD4">
      <w:pPr>
        <w:jc w:val="center"/>
      </w:pPr>
    </w:p>
    <w:sectPr w:rsidR="001C71C2" w:rsidRPr="00146A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0C" w:rsidRDefault="002F150C">
      <w:r>
        <w:separator/>
      </w:r>
    </w:p>
  </w:endnote>
  <w:endnote w:type="continuationSeparator" w:id="0">
    <w:p w:rsidR="002F150C" w:rsidRDefault="002F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0C" w:rsidRDefault="002F150C">
      <w:r>
        <w:separator/>
      </w:r>
    </w:p>
  </w:footnote>
  <w:footnote w:type="continuationSeparator" w:id="0">
    <w:p w:rsidR="002F150C" w:rsidRDefault="002F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A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ADE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AD4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5CD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150C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37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A1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00"/>
    <w:rsid w:val="00F16AA7"/>
    <w:rsid w:val="00F20D9B"/>
    <w:rsid w:val="00F32AF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2012-06-22T07:00:00Z</dcterms:created>
  <dcterms:modified xsi:type="dcterms:W3CDTF">2012-06-22T07:00:00Z</dcterms:modified>
</cp:coreProperties>
</file>