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13F" w:rsidRDefault="0048013F" w:rsidP="0048013F"/>
    <w:p w:rsidR="005E476B" w:rsidRPr="0048013F" w:rsidRDefault="005E476B" w:rsidP="0048013F">
      <w:pPr>
        <w:rPr>
          <w:b/>
        </w:rPr>
      </w:pPr>
      <w:r w:rsidRPr="0048013F">
        <w:rPr>
          <w:b/>
        </w:rPr>
        <w:t>Section 400.</w:t>
      </w:r>
      <w:r w:rsidR="005901CF">
        <w:rPr>
          <w:b/>
        </w:rPr>
        <w:t>5</w:t>
      </w:r>
      <w:r w:rsidRPr="0048013F">
        <w:rPr>
          <w:b/>
        </w:rPr>
        <w:t xml:space="preserve">35  Service of Charges </w:t>
      </w:r>
    </w:p>
    <w:p w:rsidR="005E476B" w:rsidRPr="0048013F" w:rsidRDefault="005E476B" w:rsidP="0048013F">
      <w:pPr>
        <w:rPr>
          <w:b/>
        </w:rPr>
      </w:pPr>
    </w:p>
    <w:p w:rsidR="000174EB" w:rsidRPr="0048013F" w:rsidRDefault="005E476B" w:rsidP="0048013F">
      <w:r w:rsidRPr="00864D9D">
        <w:rPr>
          <w:i/>
        </w:rPr>
        <w:t>The trial counsel shall serve or caused to be served upon the accused a copy of the charges</w:t>
      </w:r>
      <w:r w:rsidRPr="0048013F">
        <w:t xml:space="preserve"> referred to trial.  </w:t>
      </w:r>
      <w:r w:rsidRPr="00864D9D">
        <w:rPr>
          <w:i/>
        </w:rPr>
        <w:t>No person may, against the person</w:t>
      </w:r>
      <w:r w:rsidR="0048013F" w:rsidRPr="00864D9D">
        <w:rPr>
          <w:i/>
        </w:rPr>
        <w:t>'</w:t>
      </w:r>
      <w:r w:rsidRPr="00864D9D">
        <w:rPr>
          <w:i/>
        </w:rPr>
        <w:t xml:space="preserve">s objection, be brought to trial before a general court-martial within a period of </w:t>
      </w:r>
      <w:r w:rsidR="005901CF" w:rsidRPr="00864D9D">
        <w:rPr>
          <w:i/>
        </w:rPr>
        <w:t>60</w:t>
      </w:r>
      <w:r w:rsidRPr="00864D9D">
        <w:rPr>
          <w:i/>
        </w:rPr>
        <w:t xml:space="preserve"> days after the service of charges upon the accused, or in a special court-martial, within a period of </w:t>
      </w:r>
      <w:r w:rsidR="005901CF" w:rsidRPr="00864D9D">
        <w:rPr>
          <w:i/>
        </w:rPr>
        <w:t>45</w:t>
      </w:r>
      <w:r w:rsidRPr="00864D9D">
        <w:rPr>
          <w:i/>
        </w:rPr>
        <w:t xml:space="preserve"> days after the service of charges upon the accused</w:t>
      </w:r>
      <w:r w:rsidRPr="0048013F">
        <w:t xml:space="preserve">. </w:t>
      </w:r>
      <w:r w:rsidR="008F246A">
        <w:t>(Code Section 35)</w:t>
      </w:r>
      <w:bookmarkStart w:id="0" w:name="_GoBack"/>
      <w:bookmarkEnd w:id="0"/>
      <w:r w:rsidR="00864D9D">
        <w:t xml:space="preserve"> </w:t>
      </w:r>
      <w:r w:rsidRPr="0048013F">
        <w:t>In computing periods</w:t>
      </w:r>
      <w:r w:rsidR="005901CF">
        <w:t>,</w:t>
      </w:r>
      <w:r w:rsidRPr="0048013F">
        <w:t xml:space="preserve"> the date of service of charges and the date of trial are excluded; holidays and Sundays are included. </w:t>
      </w:r>
    </w:p>
    <w:sectPr w:rsidR="000174EB" w:rsidRPr="0048013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76B" w:rsidRDefault="005E476B">
      <w:r>
        <w:separator/>
      </w:r>
    </w:p>
  </w:endnote>
  <w:endnote w:type="continuationSeparator" w:id="0">
    <w:p w:rsidR="005E476B" w:rsidRDefault="005E4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76B" w:rsidRDefault="005E476B">
      <w:r>
        <w:separator/>
      </w:r>
    </w:p>
  </w:footnote>
  <w:footnote w:type="continuationSeparator" w:id="0">
    <w:p w:rsidR="005E476B" w:rsidRDefault="005E4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76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7AF3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013F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CF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476B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4D9D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46A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1868A-EC13-4951-8C67-76B1DFCD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6</cp:revision>
  <dcterms:created xsi:type="dcterms:W3CDTF">2017-01-30T20:48:00Z</dcterms:created>
  <dcterms:modified xsi:type="dcterms:W3CDTF">2017-04-19T14:38:00Z</dcterms:modified>
</cp:coreProperties>
</file>